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7"/>
      </w:tblGrid>
      <w:tr w:rsidR="00DA78B3" w14:paraId="19507C45" w14:textId="77777777">
        <w:trPr>
          <w:trHeight w:val="479"/>
        </w:trPr>
        <w:tc>
          <w:tcPr>
            <w:tcW w:w="7967" w:type="dxa"/>
            <w:shd w:val="clear" w:color="auto" w:fill="5B859F"/>
          </w:tcPr>
          <w:p w14:paraId="45A30054" w14:textId="2791FF5E" w:rsidR="00DA78B3" w:rsidRDefault="00DB50B8">
            <w:pPr>
              <w:pStyle w:val="TableParagraph"/>
              <w:tabs>
                <w:tab w:val="left" w:pos="4993"/>
              </w:tabs>
              <w:spacing w:before="113" w:line="346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La force du vent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– MATIS en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5</w:t>
            </w:r>
            <w:r>
              <w:rPr>
                <w:rFonts w:ascii="Arial" w:hAnsi="Arial"/>
                <w:b/>
                <w:color w:val="FFFFFF"/>
                <w:sz w:val="24"/>
                <w:vertAlign w:val="superscript"/>
              </w:rPr>
              <w:t>e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année</w:t>
            </w:r>
            <w:r>
              <w:rPr>
                <w:rFonts w:ascii="Arial" w:hAnsi="Arial"/>
                <w:b/>
                <w:color w:val="FFFFFF"/>
                <w:sz w:val="24"/>
              </w:rPr>
              <w:tab/>
            </w:r>
            <w:r>
              <w:rPr>
                <w:rFonts w:ascii="Arial" w:hAnsi="Arial"/>
                <w:b/>
                <w:noProof/>
                <w:color w:val="FFFFFF"/>
                <w:sz w:val="24"/>
              </w:rPr>
              <w:drawing>
                <wp:inline distT="0" distB="0" distL="0" distR="0" wp14:anchorId="14B37784" wp14:editId="43FCAD83">
                  <wp:extent cx="1786127" cy="193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7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B3" w14:paraId="17ED559F" w14:textId="77777777">
        <w:trPr>
          <w:trHeight w:val="992"/>
        </w:trPr>
        <w:tc>
          <w:tcPr>
            <w:tcW w:w="7967" w:type="dxa"/>
            <w:shd w:val="clear" w:color="auto" w:fill="5B859F"/>
          </w:tcPr>
          <w:p w14:paraId="3FBC302B" w14:textId="77777777" w:rsidR="00DA78B3" w:rsidRDefault="00DB50B8">
            <w:pPr>
              <w:pStyle w:val="TableParagraph"/>
              <w:spacing w:line="402" w:lineRule="exact"/>
              <w:ind w:left="706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color w:val="FFFFFF"/>
                <w:sz w:val="36"/>
              </w:rPr>
              <w:t>ÉVALUATION</w:t>
            </w:r>
          </w:p>
          <w:p w14:paraId="3190B7F1" w14:textId="77777777" w:rsidR="00DA78B3" w:rsidRDefault="00DB50B8">
            <w:pPr>
              <w:pStyle w:val="TableParagraph"/>
              <w:tabs>
                <w:tab w:val="left" w:pos="6503"/>
              </w:tabs>
              <w:spacing w:before="5"/>
              <w:ind w:left="706"/>
              <w:rPr>
                <w:rFonts w:ascii="Arial"/>
                <w:b/>
                <w:sz w:val="36"/>
              </w:rPr>
            </w:pPr>
            <w:r>
              <w:rPr>
                <w:rFonts w:ascii="Arial Black"/>
                <w:color w:val="FFFFFF"/>
                <w:sz w:val="36"/>
              </w:rPr>
              <w:t>Les</w:t>
            </w:r>
            <w:r>
              <w:rPr>
                <w:rFonts w:ascii="Arial Black"/>
                <w:color w:val="FFFFFF"/>
                <w:spacing w:val="-1"/>
                <w:sz w:val="36"/>
              </w:rPr>
              <w:t xml:space="preserve"> </w:t>
            </w:r>
            <w:r>
              <w:rPr>
                <w:rFonts w:ascii="Arial Black"/>
                <w:color w:val="FFFFFF"/>
                <w:sz w:val="36"/>
              </w:rPr>
              <w:t>petits</w:t>
            </w:r>
            <w:r>
              <w:rPr>
                <w:rFonts w:ascii="Arial Black"/>
                <w:color w:val="FFFFFF"/>
                <w:spacing w:val="2"/>
                <w:sz w:val="36"/>
              </w:rPr>
              <w:t xml:space="preserve"> </w:t>
            </w:r>
            <w:r>
              <w:rPr>
                <w:rFonts w:ascii="Arial Black"/>
                <w:color w:val="FFFFFF"/>
                <w:sz w:val="36"/>
              </w:rPr>
              <w:t>explorateurs</w:t>
            </w:r>
            <w:r>
              <w:rPr>
                <w:rFonts w:ascii="Arial Black"/>
                <w:color w:val="FFFFFF"/>
                <w:sz w:val="36"/>
              </w:rPr>
              <w:tab/>
            </w:r>
            <w:r>
              <w:rPr>
                <w:rFonts w:ascii="Arial"/>
                <w:b/>
                <w:color w:val="FFFFFF"/>
                <w:sz w:val="36"/>
              </w:rPr>
              <w:t>40</w:t>
            </w:r>
            <w:r>
              <w:rPr>
                <w:rFonts w:ascii="Arial"/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rFonts w:ascii="Arial"/>
                <w:b/>
                <w:color w:val="FFFFFF"/>
                <w:sz w:val="36"/>
              </w:rPr>
              <w:t>min</w:t>
            </w:r>
          </w:p>
        </w:tc>
      </w:tr>
    </w:tbl>
    <w:p w14:paraId="06FA69AA" w14:textId="77777777" w:rsidR="00DA78B3" w:rsidRDefault="00DB50B8">
      <w:pPr>
        <w:pStyle w:val="BodyText"/>
        <w:rPr>
          <w:rFonts w:ascii="Times New Roman"/>
          <w:sz w:val="20"/>
        </w:rPr>
      </w:pPr>
      <w:r>
        <w:pict w14:anchorId="4F995B06">
          <v:group id="_x0000_s1026" style="position:absolute;margin-left:30.35pt;margin-top:36pt;width:786.4pt;height:73.6pt;z-index:-251658240;mso-position-horizontal-relative:page;mso-position-vertical-relative:page" coordorigin="607,720" coordsize="15728,1472">
            <v:shape id="_x0000_s1028" style="position:absolute;left:607;top:719;width:15728;height:1472" coordorigin="607,720" coordsize="15728,1472" path="m16334,1200r-7969,l8365,720r-108,l8149,720r-7434,l607,720r,1472l715,2192r7434,l8257,2192r8077,l16334,1200e" fillcolor="#5b859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16;top:720;width:7648;height:1470">
              <v:imagedata r:id="rId5" o:title=""/>
            </v:shape>
            <w10:wrap anchorx="page" anchory="page"/>
          </v:group>
        </w:pict>
      </w:r>
    </w:p>
    <w:p w14:paraId="4FB45B60" w14:textId="77777777" w:rsidR="00DA78B3" w:rsidRDefault="00DA78B3"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3935"/>
        <w:gridCol w:w="3935"/>
        <w:gridCol w:w="3935"/>
      </w:tblGrid>
      <w:tr w:rsidR="00DA78B3" w14:paraId="1F71E0A5" w14:textId="77777777">
        <w:trPr>
          <w:trHeight w:val="448"/>
        </w:trPr>
        <w:tc>
          <w:tcPr>
            <w:tcW w:w="15737" w:type="dxa"/>
            <w:gridSpan w:val="4"/>
            <w:tcBorders>
              <w:top w:val="nil"/>
              <w:left w:val="nil"/>
              <w:right w:val="nil"/>
            </w:tcBorders>
            <w:shd w:val="clear" w:color="auto" w:fill="5B859F"/>
          </w:tcPr>
          <w:p w14:paraId="552249B1" w14:textId="77777777" w:rsidR="00DA78B3" w:rsidRDefault="00DB50B8">
            <w:pPr>
              <w:pStyle w:val="TableParagraph"/>
              <w:spacing w:line="407" w:lineRule="exact"/>
              <w:ind w:left="11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FFFFFF"/>
                <w:sz w:val="36"/>
              </w:rPr>
              <w:t xml:space="preserve">La force du vent </w:t>
            </w:r>
            <w:r>
              <w:rPr>
                <w:rFonts w:ascii="Arial" w:hAnsi="Arial"/>
                <w:b/>
                <w:color w:val="FFFFFF"/>
                <w:sz w:val="32"/>
              </w:rPr>
              <w:t>: jeu-questionnaire à l’élève</w:t>
            </w:r>
          </w:p>
        </w:tc>
      </w:tr>
      <w:tr w:rsidR="00DA78B3" w14:paraId="6DC838B2" w14:textId="77777777">
        <w:trPr>
          <w:trHeight w:val="705"/>
        </w:trPr>
        <w:tc>
          <w:tcPr>
            <w:tcW w:w="15737" w:type="dxa"/>
            <w:gridSpan w:val="4"/>
          </w:tcPr>
          <w:p w14:paraId="6EC3EF82" w14:textId="77777777" w:rsidR="00DA78B3" w:rsidRDefault="00DB50B8">
            <w:pPr>
              <w:pStyle w:val="TableParagraph"/>
              <w:tabs>
                <w:tab w:val="left" w:pos="9313"/>
              </w:tabs>
              <w:ind w:right="316"/>
              <w:rPr>
                <w:b/>
              </w:rPr>
            </w:pPr>
            <w:r>
              <w:rPr>
                <w:b/>
                <w:sz w:val="24"/>
              </w:rPr>
              <w:t xml:space="preserve">Qu’as-tu retenu de ce grand voyage guidé par la force du </w:t>
            </w:r>
            <w:proofErr w:type="gramStart"/>
            <w:r>
              <w:rPr>
                <w:b/>
                <w:sz w:val="24"/>
              </w:rPr>
              <w:t>vent?</w:t>
            </w:r>
            <w:proofErr w:type="gramEnd"/>
            <w:r>
              <w:rPr>
                <w:b/>
                <w:sz w:val="24"/>
              </w:rPr>
              <w:t xml:space="preserve"> Réponds aux questions ci-dessous en choisissant les réponses dans la banque de mots disponibles.</w:t>
            </w:r>
            <w:r>
              <w:rPr>
                <w:b/>
                <w:sz w:val="24"/>
              </w:rPr>
              <w:tab/>
            </w:r>
            <w:r>
              <w:rPr>
                <w:b/>
                <w:color w:val="5B859F"/>
              </w:rPr>
              <w:t>(Le corrigé se trouve dans le document,</w:t>
            </w:r>
            <w:hyperlink r:id="rId6">
              <w:r>
                <w:rPr>
                  <w:b/>
                  <w:color w:val="5B859F"/>
                  <w:u w:val="single" w:color="5B859F"/>
                </w:rPr>
                <w:t xml:space="preserve"> Soutien à</w:t>
              </w:r>
              <w:r>
                <w:rPr>
                  <w:b/>
                  <w:color w:val="5B859F"/>
                  <w:spacing w:val="-20"/>
                  <w:u w:val="single" w:color="5B859F"/>
                </w:rPr>
                <w:t xml:space="preserve"> </w:t>
              </w:r>
              <w:r>
                <w:rPr>
                  <w:b/>
                  <w:color w:val="5B859F"/>
                  <w:u w:val="single" w:color="5B859F"/>
                </w:rPr>
                <w:t>l’enseignement</w:t>
              </w:r>
            </w:hyperlink>
            <w:r>
              <w:rPr>
                <w:b/>
                <w:color w:val="5B859F"/>
              </w:rPr>
              <w:t>.)</w:t>
            </w:r>
          </w:p>
        </w:tc>
      </w:tr>
      <w:tr w:rsidR="00DA78B3" w14:paraId="76DD22B4" w14:textId="77777777">
        <w:trPr>
          <w:trHeight w:val="309"/>
        </w:trPr>
        <w:tc>
          <w:tcPr>
            <w:tcW w:w="11802" w:type="dxa"/>
            <w:gridSpan w:val="3"/>
          </w:tcPr>
          <w:p w14:paraId="35340937" w14:textId="77777777" w:rsidR="00DA78B3" w:rsidRDefault="00DB50B8">
            <w:pPr>
              <w:pStyle w:val="TableParagraph"/>
              <w:spacing w:before="9" w:line="280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1. Il a peint le tableau, </w:t>
            </w:r>
            <w:r>
              <w:rPr>
                <w:i/>
                <w:sz w:val="24"/>
              </w:rPr>
              <w:t>La naissance de Vénus.</w:t>
            </w:r>
          </w:p>
        </w:tc>
        <w:tc>
          <w:tcPr>
            <w:tcW w:w="3935" w:type="dxa"/>
          </w:tcPr>
          <w:p w14:paraId="285242E5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6CCA5E57" w14:textId="77777777">
        <w:trPr>
          <w:trHeight w:val="328"/>
        </w:trPr>
        <w:tc>
          <w:tcPr>
            <w:tcW w:w="11802" w:type="dxa"/>
            <w:gridSpan w:val="3"/>
          </w:tcPr>
          <w:p w14:paraId="1C895997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2. </w:t>
            </w:r>
            <w:r>
              <w:t xml:space="preserve">Que mesure l’échelle </w:t>
            </w:r>
            <w:proofErr w:type="gramStart"/>
            <w:r>
              <w:t>Beaufort?</w:t>
            </w:r>
            <w:proofErr w:type="gramEnd"/>
          </w:p>
        </w:tc>
        <w:tc>
          <w:tcPr>
            <w:tcW w:w="3935" w:type="dxa"/>
          </w:tcPr>
          <w:p w14:paraId="5C3EB59E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31CA987B" w14:textId="77777777">
        <w:trPr>
          <w:trHeight w:val="328"/>
        </w:trPr>
        <w:tc>
          <w:tcPr>
            <w:tcW w:w="11802" w:type="dxa"/>
            <w:gridSpan w:val="3"/>
          </w:tcPr>
          <w:p w14:paraId="2A9217AF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3. </w:t>
            </w:r>
            <w:r>
              <w:t>Ses études de croquis présentent des prototypes de machines volantes (planeurs).</w:t>
            </w:r>
          </w:p>
        </w:tc>
        <w:tc>
          <w:tcPr>
            <w:tcW w:w="3935" w:type="dxa"/>
          </w:tcPr>
          <w:p w14:paraId="41A35397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2580EB23" w14:textId="77777777">
        <w:trPr>
          <w:trHeight w:val="328"/>
        </w:trPr>
        <w:tc>
          <w:tcPr>
            <w:tcW w:w="11802" w:type="dxa"/>
            <w:gridSpan w:val="3"/>
          </w:tcPr>
          <w:p w14:paraId="44486B3E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4. </w:t>
            </w:r>
            <w:r>
              <w:t>Nom donné à l’action d’un oiseau planant dans les airs sans battre des ailes.</w:t>
            </w:r>
          </w:p>
        </w:tc>
        <w:tc>
          <w:tcPr>
            <w:tcW w:w="3935" w:type="dxa"/>
          </w:tcPr>
          <w:p w14:paraId="29470B15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627F1FA1" w14:textId="77777777">
        <w:trPr>
          <w:trHeight w:val="326"/>
        </w:trPr>
        <w:tc>
          <w:tcPr>
            <w:tcW w:w="11802" w:type="dxa"/>
            <w:gridSpan w:val="3"/>
          </w:tcPr>
          <w:p w14:paraId="5DC974A1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5. </w:t>
            </w:r>
            <w:r>
              <w:t>La réussite d’un dépliant informatif est liée au français et aux…</w:t>
            </w:r>
          </w:p>
        </w:tc>
        <w:tc>
          <w:tcPr>
            <w:tcW w:w="3935" w:type="dxa"/>
          </w:tcPr>
          <w:p w14:paraId="148C394E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6D9BBA1D" w14:textId="77777777">
        <w:trPr>
          <w:trHeight w:val="328"/>
        </w:trPr>
        <w:tc>
          <w:tcPr>
            <w:tcW w:w="11802" w:type="dxa"/>
            <w:gridSpan w:val="3"/>
          </w:tcPr>
          <w:p w14:paraId="41ED4977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6. </w:t>
            </w:r>
            <w:r>
              <w:t>Le lien entre la force d’attirance de la Terre et le mouvement.</w:t>
            </w:r>
          </w:p>
        </w:tc>
        <w:tc>
          <w:tcPr>
            <w:tcW w:w="3935" w:type="dxa"/>
          </w:tcPr>
          <w:p w14:paraId="47283C3D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72DB825A" w14:textId="77777777">
        <w:trPr>
          <w:trHeight w:val="328"/>
        </w:trPr>
        <w:tc>
          <w:tcPr>
            <w:tcW w:w="11802" w:type="dxa"/>
            <w:gridSpan w:val="3"/>
          </w:tcPr>
          <w:p w14:paraId="0A3FCF18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7. </w:t>
            </w:r>
            <w:r>
              <w:t>Une force qui pousse sur un corps.</w:t>
            </w:r>
          </w:p>
        </w:tc>
        <w:tc>
          <w:tcPr>
            <w:tcW w:w="3935" w:type="dxa"/>
          </w:tcPr>
          <w:p w14:paraId="4CF87634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063F301D" w14:textId="77777777">
        <w:trPr>
          <w:trHeight w:val="328"/>
        </w:trPr>
        <w:tc>
          <w:tcPr>
            <w:tcW w:w="11802" w:type="dxa"/>
            <w:gridSpan w:val="3"/>
          </w:tcPr>
          <w:p w14:paraId="6A24B240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8. </w:t>
            </w:r>
            <w:r>
              <w:t xml:space="preserve">La mesure de vitesse qui vaut un </w:t>
            </w:r>
            <w:proofErr w:type="gramStart"/>
            <w:r>
              <w:t>mille marin</w:t>
            </w:r>
            <w:proofErr w:type="gramEnd"/>
            <w:r>
              <w:t>.</w:t>
            </w:r>
          </w:p>
        </w:tc>
        <w:tc>
          <w:tcPr>
            <w:tcW w:w="3935" w:type="dxa"/>
          </w:tcPr>
          <w:p w14:paraId="1CD72F52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4BDAD31B" w14:textId="77777777">
        <w:trPr>
          <w:trHeight w:val="326"/>
        </w:trPr>
        <w:tc>
          <w:tcPr>
            <w:tcW w:w="11802" w:type="dxa"/>
            <w:gridSpan w:val="3"/>
          </w:tcPr>
          <w:p w14:paraId="41257B69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9. </w:t>
            </w:r>
            <w:r>
              <w:t xml:space="preserve">À quoi ressemble l’instrument de musique, le </w:t>
            </w:r>
            <w:proofErr w:type="gramStart"/>
            <w:r>
              <w:t>marimba?</w:t>
            </w:r>
            <w:proofErr w:type="gramEnd"/>
          </w:p>
        </w:tc>
        <w:tc>
          <w:tcPr>
            <w:tcW w:w="3935" w:type="dxa"/>
          </w:tcPr>
          <w:p w14:paraId="55FC51CC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7DF9E087" w14:textId="77777777">
        <w:trPr>
          <w:trHeight w:val="328"/>
        </w:trPr>
        <w:tc>
          <w:tcPr>
            <w:tcW w:w="11802" w:type="dxa"/>
            <w:gridSpan w:val="3"/>
          </w:tcPr>
          <w:p w14:paraId="24E17E0A" w14:textId="77777777" w:rsidR="00DA78B3" w:rsidRDefault="00DB50B8">
            <w:pPr>
              <w:pStyle w:val="TableParagraph"/>
              <w:spacing w:line="292" w:lineRule="exact"/>
            </w:pPr>
            <w:r>
              <w:rPr>
                <w:sz w:val="24"/>
              </w:rPr>
              <w:t xml:space="preserve">10. </w:t>
            </w:r>
            <w:r>
              <w:t xml:space="preserve">À quoi ressemble l’instrument de musique, une </w:t>
            </w:r>
            <w:proofErr w:type="gramStart"/>
            <w:r>
              <w:t>conga?</w:t>
            </w:r>
            <w:proofErr w:type="gramEnd"/>
          </w:p>
        </w:tc>
        <w:tc>
          <w:tcPr>
            <w:tcW w:w="3935" w:type="dxa"/>
          </w:tcPr>
          <w:p w14:paraId="79AD0731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1AF3CFA8" w14:textId="77777777">
        <w:trPr>
          <w:trHeight w:val="328"/>
        </w:trPr>
        <w:tc>
          <w:tcPr>
            <w:tcW w:w="11802" w:type="dxa"/>
            <w:gridSpan w:val="3"/>
          </w:tcPr>
          <w:p w14:paraId="76279373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11. </w:t>
            </w:r>
            <w:r>
              <w:t>Une augmentation progressive de l’intensité sonore.</w:t>
            </w:r>
          </w:p>
        </w:tc>
        <w:tc>
          <w:tcPr>
            <w:tcW w:w="3935" w:type="dxa"/>
          </w:tcPr>
          <w:p w14:paraId="67509F15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7A3CEBA1" w14:textId="77777777">
        <w:trPr>
          <w:trHeight w:val="328"/>
        </w:trPr>
        <w:tc>
          <w:tcPr>
            <w:tcW w:w="11802" w:type="dxa"/>
            <w:gridSpan w:val="3"/>
          </w:tcPr>
          <w:p w14:paraId="16723082" w14:textId="77777777" w:rsidR="00DA78B3" w:rsidRDefault="00DB50B8">
            <w:pPr>
              <w:pStyle w:val="TableParagraph"/>
              <w:spacing w:line="290" w:lineRule="exact"/>
            </w:pPr>
            <w:r>
              <w:rPr>
                <w:sz w:val="24"/>
              </w:rPr>
              <w:t xml:space="preserve">12. </w:t>
            </w:r>
            <w:r>
              <w:t>Notions mathématiques utilisées pour faire des formes en dessins.</w:t>
            </w:r>
          </w:p>
        </w:tc>
        <w:tc>
          <w:tcPr>
            <w:tcW w:w="3935" w:type="dxa"/>
          </w:tcPr>
          <w:p w14:paraId="35BBA1DA" w14:textId="77777777" w:rsidR="00DA78B3" w:rsidRDefault="00DA78B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78B3" w14:paraId="22418106" w14:textId="77777777">
        <w:trPr>
          <w:trHeight w:val="287"/>
        </w:trPr>
        <w:tc>
          <w:tcPr>
            <w:tcW w:w="11802" w:type="dxa"/>
            <w:gridSpan w:val="3"/>
          </w:tcPr>
          <w:p w14:paraId="0E286B9D" w14:textId="77777777" w:rsidR="00DA78B3" w:rsidRDefault="00DB50B8">
            <w:pPr>
              <w:pStyle w:val="TableParagraph"/>
              <w:spacing w:line="268" w:lineRule="exact"/>
            </w:pPr>
            <w:r>
              <w:rPr>
                <w:sz w:val="24"/>
              </w:rPr>
              <w:t xml:space="preserve">13. </w:t>
            </w:r>
            <w:r>
              <w:t>Modèle premier, original, souvent construit avant la fabrication d’un objet.</w:t>
            </w:r>
          </w:p>
        </w:tc>
        <w:tc>
          <w:tcPr>
            <w:tcW w:w="3935" w:type="dxa"/>
          </w:tcPr>
          <w:p w14:paraId="3FB51DB5" w14:textId="77777777" w:rsidR="00DA78B3" w:rsidRDefault="00DA78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78B3" w14:paraId="2D80F450" w14:textId="77777777">
        <w:trPr>
          <w:trHeight w:val="288"/>
        </w:trPr>
        <w:tc>
          <w:tcPr>
            <w:tcW w:w="11802" w:type="dxa"/>
            <w:gridSpan w:val="3"/>
          </w:tcPr>
          <w:p w14:paraId="45FF759B" w14:textId="77777777" w:rsidR="00DA78B3" w:rsidRDefault="00DB50B8">
            <w:pPr>
              <w:pStyle w:val="TableParagraph"/>
              <w:spacing w:line="268" w:lineRule="exact"/>
            </w:pPr>
            <w:r>
              <w:rPr>
                <w:sz w:val="24"/>
              </w:rPr>
              <w:t xml:space="preserve">14. </w:t>
            </w:r>
            <w:r>
              <w:t>Disposition déterminée pour danser (en carré ou en cercle) et distance entre danseurs.</w:t>
            </w:r>
          </w:p>
        </w:tc>
        <w:tc>
          <w:tcPr>
            <w:tcW w:w="3935" w:type="dxa"/>
          </w:tcPr>
          <w:p w14:paraId="744F9E83" w14:textId="77777777" w:rsidR="00DA78B3" w:rsidRDefault="00DA78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78B3" w14:paraId="0CDEEFBD" w14:textId="77777777">
        <w:trPr>
          <w:trHeight w:val="287"/>
        </w:trPr>
        <w:tc>
          <w:tcPr>
            <w:tcW w:w="11802" w:type="dxa"/>
            <w:gridSpan w:val="3"/>
          </w:tcPr>
          <w:p w14:paraId="47296A1E" w14:textId="77777777" w:rsidR="00DA78B3" w:rsidRDefault="00DB50B8">
            <w:pPr>
              <w:pStyle w:val="TableParagraph"/>
              <w:spacing w:line="268" w:lineRule="exact"/>
            </w:pPr>
            <w:r>
              <w:rPr>
                <w:sz w:val="24"/>
              </w:rPr>
              <w:t xml:space="preserve">15. </w:t>
            </w:r>
            <w:r>
              <w:t>Des gestes larges, élaborés ou près du corps.</w:t>
            </w:r>
          </w:p>
        </w:tc>
        <w:tc>
          <w:tcPr>
            <w:tcW w:w="3935" w:type="dxa"/>
          </w:tcPr>
          <w:p w14:paraId="1AD8DE90" w14:textId="77777777" w:rsidR="00DA78B3" w:rsidRDefault="00DA78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78B3" w14:paraId="154823A3" w14:textId="77777777">
        <w:trPr>
          <w:trHeight w:val="309"/>
        </w:trPr>
        <w:tc>
          <w:tcPr>
            <w:tcW w:w="15737" w:type="dxa"/>
            <w:gridSpan w:val="4"/>
          </w:tcPr>
          <w:p w14:paraId="5F9FECB1" w14:textId="77777777" w:rsidR="00DA78B3" w:rsidRDefault="00DB50B8">
            <w:pPr>
              <w:pStyle w:val="TableParagraph"/>
              <w:spacing w:line="265" w:lineRule="exact"/>
              <w:ind w:left="7104" w:right="7096"/>
              <w:jc w:val="center"/>
              <w:rPr>
                <w:b/>
              </w:rPr>
            </w:pPr>
            <w:r>
              <w:rPr>
                <w:b/>
              </w:rPr>
              <w:t>Banque de mots</w:t>
            </w:r>
          </w:p>
        </w:tc>
      </w:tr>
      <w:tr w:rsidR="00DA78B3" w14:paraId="123294FB" w14:textId="77777777">
        <w:trPr>
          <w:trHeight w:val="306"/>
        </w:trPr>
        <w:tc>
          <w:tcPr>
            <w:tcW w:w="3932" w:type="dxa"/>
          </w:tcPr>
          <w:p w14:paraId="0B8BD5D2" w14:textId="77777777" w:rsidR="00DA78B3" w:rsidRDefault="00DB50B8">
            <w:pPr>
              <w:pStyle w:val="TableParagraph"/>
              <w:spacing w:line="265" w:lineRule="exact"/>
            </w:pPr>
            <w:r>
              <w:t>Un vol stationnaire</w:t>
            </w:r>
          </w:p>
        </w:tc>
        <w:tc>
          <w:tcPr>
            <w:tcW w:w="3935" w:type="dxa"/>
          </w:tcPr>
          <w:p w14:paraId="0E969636" w14:textId="77777777" w:rsidR="00DA78B3" w:rsidRDefault="00DB50B8">
            <w:pPr>
              <w:pStyle w:val="TableParagraph"/>
              <w:spacing w:line="265" w:lineRule="exact"/>
              <w:ind w:left="110"/>
            </w:pPr>
            <w:r>
              <w:t>Les vitesses du vent</w:t>
            </w:r>
          </w:p>
        </w:tc>
        <w:tc>
          <w:tcPr>
            <w:tcW w:w="3935" w:type="dxa"/>
          </w:tcPr>
          <w:p w14:paraId="420D3C95" w14:textId="77777777" w:rsidR="00DA78B3" w:rsidRDefault="00DB50B8">
            <w:pPr>
              <w:pStyle w:val="TableParagraph"/>
              <w:spacing w:line="265" w:lineRule="exact"/>
              <w:ind w:left="109"/>
            </w:pPr>
            <w:r>
              <w:t>Léonard de Vinci</w:t>
            </w:r>
          </w:p>
        </w:tc>
        <w:tc>
          <w:tcPr>
            <w:tcW w:w="3935" w:type="dxa"/>
          </w:tcPr>
          <w:p w14:paraId="10D9E4FE" w14:textId="77777777" w:rsidR="00DA78B3" w:rsidRDefault="00DB50B8">
            <w:pPr>
              <w:pStyle w:val="TableParagraph"/>
              <w:spacing w:line="265" w:lineRule="exact"/>
              <w:ind w:left="108"/>
            </w:pPr>
            <w:r>
              <w:t>Sandro Botticelli</w:t>
            </w:r>
          </w:p>
        </w:tc>
      </w:tr>
      <w:tr w:rsidR="00DA78B3" w14:paraId="4B5BD1AE" w14:textId="77777777">
        <w:trPr>
          <w:trHeight w:val="309"/>
        </w:trPr>
        <w:tc>
          <w:tcPr>
            <w:tcW w:w="3932" w:type="dxa"/>
          </w:tcPr>
          <w:p w14:paraId="398A1735" w14:textId="77777777" w:rsidR="00DA78B3" w:rsidRDefault="00DB50B8">
            <w:pPr>
              <w:pStyle w:val="TableParagraph"/>
              <w:spacing w:line="268" w:lineRule="exact"/>
            </w:pPr>
            <w:r>
              <w:t>La gravité</w:t>
            </w:r>
          </w:p>
        </w:tc>
        <w:tc>
          <w:tcPr>
            <w:tcW w:w="3935" w:type="dxa"/>
          </w:tcPr>
          <w:p w14:paraId="01A924AC" w14:textId="77777777" w:rsidR="00DA78B3" w:rsidRDefault="00DB50B8">
            <w:pPr>
              <w:pStyle w:val="TableParagraph"/>
              <w:spacing w:line="268" w:lineRule="exact"/>
              <w:ind w:left="110"/>
            </w:pPr>
            <w:r>
              <w:t>La compression</w:t>
            </w:r>
          </w:p>
        </w:tc>
        <w:tc>
          <w:tcPr>
            <w:tcW w:w="3935" w:type="dxa"/>
          </w:tcPr>
          <w:p w14:paraId="50F09AD9" w14:textId="77777777" w:rsidR="00DA78B3" w:rsidRDefault="00DB50B8">
            <w:pPr>
              <w:pStyle w:val="TableParagraph"/>
              <w:spacing w:line="268" w:lineRule="exact"/>
              <w:ind w:left="109"/>
            </w:pPr>
            <w:r>
              <w:rPr>
                <w:color w:val="212121"/>
              </w:rPr>
              <w:t>Crescendo</w:t>
            </w:r>
          </w:p>
        </w:tc>
        <w:tc>
          <w:tcPr>
            <w:tcW w:w="3935" w:type="dxa"/>
          </w:tcPr>
          <w:p w14:paraId="397151CC" w14:textId="77777777" w:rsidR="00DA78B3" w:rsidRDefault="00DB50B8">
            <w:pPr>
              <w:pStyle w:val="TableParagraph"/>
              <w:spacing w:line="268" w:lineRule="exact"/>
              <w:ind w:left="108"/>
            </w:pPr>
            <w:r>
              <w:t>Les arts visuels</w:t>
            </w:r>
          </w:p>
        </w:tc>
      </w:tr>
      <w:tr w:rsidR="00DA78B3" w14:paraId="4E20E80B" w14:textId="77777777">
        <w:trPr>
          <w:trHeight w:val="309"/>
        </w:trPr>
        <w:tc>
          <w:tcPr>
            <w:tcW w:w="3932" w:type="dxa"/>
          </w:tcPr>
          <w:p w14:paraId="1C87E07F" w14:textId="77777777" w:rsidR="00DA78B3" w:rsidRDefault="00DB50B8">
            <w:pPr>
              <w:pStyle w:val="TableParagraph"/>
              <w:spacing w:line="268" w:lineRule="exact"/>
            </w:pPr>
            <w:r>
              <w:t>Un tambour</w:t>
            </w:r>
          </w:p>
        </w:tc>
        <w:tc>
          <w:tcPr>
            <w:tcW w:w="3935" w:type="dxa"/>
          </w:tcPr>
          <w:p w14:paraId="23BC2B46" w14:textId="77777777" w:rsidR="00DA78B3" w:rsidRDefault="00DB50B8">
            <w:pPr>
              <w:pStyle w:val="TableParagraph"/>
              <w:spacing w:line="268" w:lineRule="exact"/>
              <w:ind w:left="110"/>
            </w:pPr>
            <w:r>
              <w:t>Interrelation</w:t>
            </w:r>
          </w:p>
        </w:tc>
        <w:tc>
          <w:tcPr>
            <w:tcW w:w="3935" w:type="dxa"/>
          </w:tcPr>
          <w:p w14:paraId="04D4ECAF" w14:textId="77777777" w:rsidR="00DA78B3" w:rsidRDefault="00DB50B8">
            <w:pPr>
              <w:pStyle w:val="TableParagraph"/>
              <w:spacing w:line="268" w:lineRule="exact"/>
              <w:ind w:left="109"/>
            </w:pPr>
            <w:r>
              <w:t>Un nœud</w:t>
            </w:r>
          </w:p>
        </w:tc>
        <w:tc>
          <w:tcPr>
            <w:tcW w:w="3935" w:type="dxa"/>
          </w:tcPr>
          <w:p w14:paraId="7788974A" w14:textId="77777777" w:rsidR="00DA78B3" w:rsidRDefault="00DB50B8">
            <w:pPr>
              <w:pStyle w:val="TableParagraph"/>
              <w:spacing w:line="268" w:lineRule="exact"/>
              <w:ind w:left="108"/>
            </w:pPr>
            <w:r>
              <w:t>Un xylophone</w:t>
            </w:r>
          </w:p>
        </w:tc>
      </w:tr>
      <w:tr w:rsidR="00DA78B3" w14:paraId="25B20D48" w14:textId="77777777">
        <w:trPr>
          <w:trHeight w:val="309"/>
        </w:trPr>
        <w:tc>
          <w:tcPr>
            <w:tcW w:w="3932" w:type="dxa"/>
          </w:tcPr>
          <w:p w14:paraId="5F72D911" w14:textId="77777777" w:rsidR="00DA78B3" w:rsidRDefault="00DB50B8">
            <w:pPr>
              <w:pStyle w:val="TableParagraph"/>
              <w:spacing w:line="265" w:lineRule="exact"/>
            </w:pPr>
            <w:r>
              <w:t>L’amplitude</w:t>
            </w:r>
          </w:p>
        </w:tc>
        <w:tc>
          <w:tcPr>
            <w:tcW w:w="3935" w:type="dxa"/>
          </w:tcPr>
          <w:p w14:paraId="53FE50AB" w14:textId="77777777" w:rsidR="00DA78B3" w:rsidRDefault="00DB50B8">
            <w:pPr>
              <w:pStyle w:val="TableParagraph"/>
              <w:spacing w:line="265" w:lineRule="exact"/>
              <w:ind w:left="110"/>
            </w:pPr>
            <w:r>
              <w:t>Prototype</w:t>
            </w:r>
          </w:p>
        </w:tc>
        <w:tc>
          <w:tcPr>
            <w:tcW w:w="3935" w:type="dxa"/>
          </w:tcPr>
          <w:p w14:paraId="5E6994C0" w14:textId="77777777" w:rsidR="00DA78B3" w:rsidRDefault="00DB50B8">
            <w:pPr>
              <w:pStyle w:val="TableParagraph"/>
              <w:spacing w:line="265" w:lineRule="exact"/>
              <w:ind w:left="109"/>
            </w:pPr>
            <w:r>
              <w:t>La direction</w:t>
            </w:r>
          </w:p>
        </w:tc>
        <w:tc>
          <w:tcPr>
            <w:tcW w:w="3935" w:type="dxa"/>
          </w:tcPr>
          <w:p w14:paraId="137C616B" w14:textId="77777777" w:rsidR="00DA78B3" w:rsidRDefault="00DB50B8">
            <w:pPr>
              <w:pStyle w:val="TableParagraph"/>
              <w:spacing w:line="265" w:lineRule="exact"/>
              <w:ind w:left="108"/>
            </w:pPr>
            <w:r>
              <w:t>Géométrie</w:t>
            </w:r>
          </w:p>
        </w:tc>
      </w:tr>
    </w:tbl>
    <w:p w14:paraId="3AB43A9B" w14:textId="77777777" w:rsidR="00DA78B3" w:rsidRDefault="00DA78B3">
      <w:pPr>
        <w:pStyle w:val="BodyText"/>
        <w:spacing w:before="4"/>
        <w:rPr>
          <w:rFonts w:ascii="Times New Roman"/>
          <w:sz w:val="21"/>
        </w:rPr>
      </w:pPr>
    </w:p>
    <w:p w14:paraId="4AA1EE7E" w14:textId="77777777" w:rsidR="00DB50B8" w:rsidRDefault="00DB50B8">
      <w:pPr>
        <w:pStyle w:val="BodyText"/>
        <w:spacing w:before="121"/>
        <w:ind w:left="116"/>
        <w:rPr>
          <w:rFonts w:ascii="Times New Roman" w:hAnsi="Times New Roman"/>
          <w:spacing w:val="6"/>
          <w:sz w:val="20"/>
        </w:rPr>
      </w:pPr>
    </w:p>
    <w:p w14:paraId="3B1AF846" w14:textId="42CF58E4" w:rsidR="00DA78B3" w:rsidRDefault="00DB50B8">
      <w:pPr>
        <w:pStyle w:val="BodyText"/>
        <w:spacing w:before="121"/>
        <w:ind w:left="116"/>
      </w:pPr>
      <w:r>
        <w:rPr>
          <w:rFonts w:ascii="Times New Roman" w:hAnsi="Times New Roman"/>
          <w:spacing w:val="6"/>
          <w:sz w:val="20"/>
        </w:rPr>
        <w:t xml:space="preserve">       </w:t>
      </w:r>
      <w:r>
        <w:rPr>
          <w:noProof/>
        </w:rPr>
        <w:drawing>
          <wp:inline distT="0" distB="0" distL="0" distR="0" wp14:anchorId="4945C640" wp14:editId="14D3739F">
            <wp:extent cx="1446530" cy="1568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20"/>
        </w:rPr>
        <w:t xml:space="preserve"> </w:t>
      </w:r>
      <w:r>
        <w:t>MATIS - Projet d’apprentissage en 5</w:t>
      </w:r>
      <w:r>
        <w:rPr>
          <w:vertAlign w:val="superscript"/>
        </w:rPr>
        <w:t>e</w:t>
      </w:r>
      <w:r>
        <w:t xml:space="preserve"> année - Le vent © La force du vent - Association francophone pour l’éducation artistique en Ontario,</w:t>
      </w:r>
      <w:r>
        <w:rPr>
          <w:spacing w:val="-30"/>
        </w:rPr>
        <w:t xml:space="preserve"> </w:t>
      </w:r>
      <w:r>
        <w:t>2020</w:t>
      </w:r>
    </w:p>
    <w:sectPr w:rsidR="00DA78B3">
      <w:type w:val="continuous"/>
      <w:pgSz w:w="16840" w:h="11910" w:orient="landscape"/>
      <w:pgMar w:top="72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8B3"/>
    <w:rsid w:val="00DA78B3"/>
    <w:rsid w:val="00D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8486FA"/>
  <w15:docId w15:val="{75E0AC79-5391-4295-8CB6-575EA2C3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eao.ca/afeaoDoc/%20MATIS1_VENT_VI_SOUTIEN-ENSEIGN_fiche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Paulette Gallerneault</cp:lastModifiedBy>
  <cp:revision>2</cp:revision>
  <dcterms:created xsi:type="dcterms:W3CDTF">2020-09-08T13:30:00Z</dcterms:created>
  <dcterms:modified xsi:type="dcterms:W3CDTF">2020-09-08T18:52:00Z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