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789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ayout w:type="fixed"/>
        <w:tblLook w:val="04A0" w:firstRow="1" w:lastRow="0" w:firstColumn="1" w:lastColumn="0" w:noHBand="0" w:noVBand="1"/>
      </w:tblPr>
      <w:tblGrid>
        <w:gridCol w:w="7916"/>
        <w:gridCol w:w="9979"/>
      </w:tblGrid>
      <w:tr w:rsidR="00ED2CEC" w:rsidRPr="00030458" w14:paraId="45F5D1CB" w14:textId="77777777" w:rsidTr="00C82941">
        <w:trPr>
          <w:trHeight w:val="480"/>
        </w:trPr>
        <w:tc>
          <w:tcPr>
            <w:tcW w:w="7916" w:type="dxa"/>
            <w:shd w:val="clear" w:color="auto" w:fill="808080" w:themeFill="background1" w:themeFillShade="80"/>
          </w:tcPr>
          <w:p w14:paraId="79108F0F" w14:textId="77777777" w:rsidR="00ED2CEC" w:rsidRPr="00030458" w:rsidRDefault="00ED2CEC" w:rsidP="00C82941">
            <w:pPr>
              <w:ind w:left="-108"/>
              <w:jc w:val="center"/>
              <w:rPr>
                <w:color w:val="FFFFFF" w:themeColor="background1"/>
                <w:sz w:val="24"/>
              </w:rPr>
            </w:pPr>
            <w:bookmarkStart w:id="0" w:name="_GoBack"/>
            <w:bookmarkEnd w:id="0"/>
            <w:r w:rsidRPr="00030458">
              <w:rPr>
                <w:b w:val="0"/>
                <w:bCs/>
                <w:noProof/>
                <w:color w:val="FFFFFF" w:themeColor="background1"/>
                <w:lang w:eastAsia="fr-CA"/>
              </w:rPr>
              <w:drawing>
                <wp:inline distT="0" distB="0" distL="0" distR="0" wp14:anchorId="259FFA90" wp14:editId="055C222F">
                  <wp:extent cx="4533900" cy="1050861"/>
                  <wp:effectExtent l="0" t="0" r="0" b="0"/>
                  <wp:docPr id="1" name="Image 1" descr="E:\fin matis eau1-\Nova_tabula_geographica_complectens_borealiorem_Americae_partem..._(2674865685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in matis eau1-\Nova_tabula_geographica_complectens_borealiorem_Americae_partem..._(2674865685)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" t="17069" r="5211" b="51003"/>
                          <a:stretch/>
                        </pic:blipFill>
                        <pic:spPr bwMode="auto">
                          <a:xfrm>
                            <a:off x="0" y="0"/>
                            <a:ext cx="4553291" cy="105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9" w:type="dxa"/>
            <w:tcBorders>
              <w:left w:val="nil"/>
            </w:tcBorders>
            <w:shd w:val="clear" w:color="auto" w:fill="808080" w:themeFill="background1" w:themeFillShade="80"/>
          </w:tcPr>
          <w:p w14:paraId="0B4D2385" w14:textId="77777777" w:rsidR="00ED2CEC" w:rsidRPr="00030458" w:rsidRDefault="00ED2CEC" w:rsidP="00C82941">
            <w:pPr>
              <w:spacing w:before="120" w:after="120"/>
              <w:rPr>
                <w:rFonts w:ascii="Arial" w:hAnsi="Arial" w:cs="Arial"/>
                <w:color w:val="FFFFFF" w:themeColor="background1"/>
                <w:sz w:val="32"/>
                <w:szCs w:val="36"/>
              </w:rPr>
            </w:pPr>
            <w:r>
              <w:rPr>
                <w:rFonts w:ascii="Arial Black" w:hAnsi="Arial Black" w:cs="Arial"/>
                <w:b w:val="0"/>
                <w:color w:val="FFFFFF" w:themeColor="background1"/>
                <w:sz w:val="24"/>
                <w:szCs w:val="24"/>
              </w:rPr>
              <w:t xml:space="preserve">       </w:t>
            </w:r>
            <w:r w:rsidRPr="00B754F5">
              <w:rPr>
                <w:rFonts w:ascii="Arial Black" w:hAnsi="Arial Black" w:cs="Arial"/>
                <w:b w:val="0"/>
                <w:color w:val="FFFFFF" w:themeColor="background1"/>
                <w:sz w:val="24"/>
                <w:szCs w:val="24"/>
              </w:rPr>
              <w:t>Au fil de l’eau</w:t>
            </w:r>
            <w:r>
              <w:rPr>
                <w:rFonts w:ascii="Arial Black" w:hAnsi="Arial Black" w:cs="Arial"/>
                <w:b w:val="0"/>
                <w:color w:val="FFFFFF" w:themeColor="background1"/>
                <w:sz w:val="24"/>
                <w:szCs w:val="24"/>
              </w:rPr>
              <w:t>,</w:t>
            </w:r>
            <w:r w:rsidRPr="00B754F5">
              <w:rPr>
                <w:rFonts w:ascii="Arial Black" w:hAnsi="Arial Black" w:cs="Arial"/>
                <w:b w:val="0"/>
                <w:color w:val="FFFFFF" w:themeColor="background1"/>
                <w:sz w:val="24"/>
                <w:szCs w:val="24"/>
              </w:rPr>
              <w:t xml:space="preserve"> MATIS EN 5</w:t>
            </w:r>
            <w:r w:rsidRPr="00B754F5">
              <w:rPr>
                <w:rFonts w:ascii="Arial Black" w:hAnsi="Arial Black" w:cs="Arial"/>
                <w:b w:val="0"/>
                <w:color w:val="FFFFFF" w:themeColor="background1"/>
                <w:sz w:val="24"/>
                <w:szCs w:val="24"/>
                <w:vertAlign w:val="superscript"/>
              </w:rPr>
              <w:t>e</w:t>
            </w:r>
            <w:r w:rsidRPr="00B754F5">
              <w:rPr>
                <w:rFonts w:ascii="Arial Black" w:hAnsi="Arial Black" w:cs="Arial"/>
                <w:b w:val="0"/>
                <w:color w:val="FFFFFF" w:themeColor="background1"/>
                <w:sz w:val="24"/>
                <w:szCs w:val="24"/>
              </w:rPr>
              <w:t xml:space="preserve"> année</w:t>
            </w:r>
            <w:r w:rsidRPr="006D05DA">
              <w:rPr>
                <w:rFonts w:ascii="Arial Black" w:hAnsi="Arial Black" w:cs="Arial"/>
                <w:color w:val="FFFFFF" w:themeColor="background1"/>
                <w:sz w:val="24"/>
                <w:szCs w:val="36"/>
              </w:rPr>
              <w:t xml:space="preserve">  </w:t>
            </w:r>
            <w:r w:rsidRPr="006D05DA">
              <w:rPr>
                <w:rFonts w:ascii="Arial" w:hAnsi="Arial" w:cs="Arial"/>
                <w:color w:val="FFFFFF" w:themeColor="background1"/>
                <w:sz w:val="24"/>
                <w:szCs w:val="36"/>
              </w:rPr>
              <w:t xml:space="preserve">  </w:t>
            </w:r>
            <w:r w:rsidRPr="009427D6">
              <w:rPr>
                <w:rFonts w:ascii="Arial" w:hAnsi="Arial" w:cs="Arial"/>
                <w:color w:val="FFFFFF" w:themeColor="background1"/>
                <w:sz w:val="24"/>
                <w:szCs w:val="36"/>
                <w:vertAlign w:val="superscript"/>
              </w:rPr>
              <w:t>,</w:t>
            </w:r>
            <w:r>
              <w:rPr>
                <w:noProof/>
                <w:lang w:eastAsia="fr-CA"/>
              </w:rPr>
              <w:drawing>
                <wp:inline distT="0" distB="0" distL="0" distR="0" wp14:anchorId="3A981D92" wp14:editId="78B3423A">
                  <wp:extent cx="1637749" cy="180975"/>
                  <wp:effectExtent l="0" t="0" r="635" b="0"/>
                  <wp:docPr id="2" name="AFEAO.png" descr="/Users/annelizotte/Documents/•CurrentJobs/AFEAO-Mockup1ere/AFE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EAO.png" descr="/Users/annelizotte/Documents/•CurrentJobs/AFEAO-Mockup1ere/AFEAO.png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367" cy="18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85C8A" w14:textId="77777777" w:rsidR="00ED2CEC" w:rsidRPr="00B754F5" w:rsidRDefault="00ED2CEC" w:rsidP="00ED2CEC">
            <w:pPr>
              <w:rPr>
                <w:rFonts w:ascii="Arial" w:hAnsi="Arial" w:cs="Arial"/>
                <w:b w:val="0"/>
                <w:color w:val="FFFFFF" w:themeColor="background1"/>
                <w:sz w:val="40"/>
                <w:szCs w:val="36"/>
              </w:rPr>
            </w:pPr>
            <w:r>
              <w:rPr>
                <w:rFonts w:ascii="Arial" w:hAnsi="Arial" w:cs="Arial"/>
                <w:b w:val="0"/>
                <w:color w:val="FFFFFF" w:themeColor="background1"/>
                <w:sz w:val="40"/>
                <w:szCs w:val="36"/>
              </w:rPr>
              <w:t xml:space="preserve">                       E</w:t>
            </w:r>
            <w:r w:rsidRPr="00B754F5">
              <w:rPr>
                <w:rFonts w:ascii="Arial" w:hAnsi="Arial" w:cs="Arial"/>
                <w:b w:val="0"/>
                <w:color w:val="FFFFFF" w:themeColor="background1"/>
                <w:sz w:val="40"/>
                <w:szCs w:val="36"/>
              </w:rPr>
              <w:t>XPLORATION</w:t>
            </w:r>
          </w:p>
          <w:p w14:paraId="3DE2EEF4" w14:textId="1388E094" w:rsidR="00ED2CEC" w:rsidRPr="00B754F5" w:rsidRDefault="00ED2CEC" w:rsidP="00715D87">
            <w:pPr>
              <w:rPr>
                <w:rFonts w:ascii="Arial Black" w:hAnsi="Arial Black" w:cs="Arial"/>
                <w:b w:val="0"/>
                <w:color w:val="FFFFFF" w:themeColor="background1"/>
                <w:sz w:val="40"/>
                <w:szCs w:val="36"/>
              </w:rPr>
            </w:pPr>
            <w:r w:rsidRPr="00B754F5">
              <w:rPr>
                <w:rFonts w:ascii="Arial" w:hAnsi="Arial" w:cs="Arial"/>
                <w:b w:val="0"/>
                <w:color w:val="FFFFFF" w:themeColor="background1"/>
                <w:sz w:val="28"/>
                <w:szCs w:val="36"/>
              </w:rPr>
              <w:t xml:space="preserve">  </w:t>
            </w:r>
            <w:r>
              <w:rPr>
                <w:rFonts w:ascii="Arial" w:hAnsi="Arial" w:cs="Arial"/>
                <w:b w:val="0"/>
                <w:color w:val="FFFFFF" w:themeColor="background1"/>
                <w:sz w:val="28"/>
                <w:szCs w:val="36"/>
              </w:rPr>
              <w:t xml:space="preserve">        </w:t>
            </w:r>
            <w:r w:rsidRPr="00B754F5">
              <w:rPr>
                <w:rFonts w:ascii="Arial" w:hAnsi="Arial" w:cs="Arial"/>
                <w:b w:val="0"/>
                <w:color w:val="FFFFFF" w:themeColor="background1"/>
                <w:sz w:val="28"/>
                <w:szCs w:val="36"/>
              </w:rPr>
              <w:t xml:space="preserve"> </w:t>
            </w:r>
            <w:r w:rsidRPr="00ED2CEC">
              <w:rPr>
                <w:rFonts w:ascii="Arial" w:hAnsi="Arial" w:cs="Arial"/>
                <w:b w:val="0"/>
                <w:color w:val="FFFFFF" w:themeColor="background1"/>
                <w:sz w:val="32"/>
                <w:szCs w:val="36"/>
              </w:rPr>
              <w:t>Arts visuels :</w:t>
            </w:r>
            <w:r w:rsidRPr="00ED2CEC">
              <w:rPr>
                <w:rFonts w:ascii="Arial Black" w:hAnsi="Arial Black" w:cs="Arial"/>
                <w:b w:val="0"/>
                <w:color w:val="FFFFFF" w:themeColor="background1"/>
                <w:sz w:val="32"/>
                <w:szCs w:val="36"/>
              </w:rPr>
              <w:t xml:space="preserve"> </w:t>
            </w:r>
            <w:r>
              <w:rPr>
                <w:rFonts w:ascii="Arial Black" w:hAnsi="Arial Black" w:cs="Arial"/>
                <w:b w:val="0"/>
                <w:color w:val="FFFFFF" w:themeColor="background1"/>
                <w:sz w:val="28"/>
                <w:szCs w:val="36"/>
              </w:rPr>
              <w:t>Analyse d’un artefact</w:t>
            </w:r>
            <w:r w:rsidRPr="00B754F5">
              <w:rPr>
                <w:rFonts w:ascii="Arial Black" w:hAnsi="Arial Black" w:cs="Arial"/>
                <w:b w:val="0"/>
                <w:color w:val="FFFFFF" w:themeColor="background1"/>
                <w:sz w:val="28"/>
                <w:szCs w:val="36"/>
              </w:rPr>
              <w:t xml:space="preserve">       </w:t>
            </w:r>
            <w:r w:rsidR="00FA28DA">
              <w:rPr>
                <w:rFonts w:ascii="Arial Black" w:hAnsi="Arial Black" w:cs="Arial"/>
                <w:b w:val="0"/>
                <w:color w:val="FFFFFF" w:themeColor="background1"/>
                <w:sz w:val="28"/>
                <w:szCs w:val="36"/>
              </w:rPr>
              <w:tab/>
            </w:r>
            <w:r w:rsidR="00715D87">
              <w:rPr>
                <w:rFonts w:ascii="Arial" w:hAnsi="Arial" w:cs="Arial"/>
                <w:b w:val="0"/>
                <w:color w:val="FFFFFF" w:themeColor="background1"/>
                <w:sz w:val="28"/>
                <w:szCs w:val="36"/>
              </w:rPr>
              <w:t>3</w:t>
            </w:r>
            <w:r w:rsidRPr="00B754F5">
              <w:rPr>
                <w:rFonts w:ascii="Arial" w:hAnsi="Arial" w:cs="Arial"/>
                <w:b w:val="0"/>
                <w:color w:val="FFFFFF" w:themeColor="background1"/>
                <w:sz w:val="28"/>
                <w:szCs w:val="36"/>
              </w:rPr>
              <w:t xml:space="preserve">0 min </w:t>
            </w:r>
          </w:p>
        </w:tc>
      </w:tr>
    </w:tbl>
    <w:p w14:paraId="027E39B5" w14:textId="6DBB63E8" w:rsidR="00E312F6" w:rsidRPr="001F64F2" w:rsidRDefault="00006C00" w:rsidP="00006C00">
      <w:pPr>
        <w:spacing w:before="240" w:after="120"/>
        <w:rPr>
          <w:rFonts w:ascii="Century Gothic" w:hAnsi="Century Gothic"/>
          <w:noProof/>
          <w:sz w:val="24"/>
          <w:lang w:val="fr-FR" w:eastAsia="fr-FR"/>
        </w:rPr>
      </w:pPr>
      <w:r w:rsidRPr="00FA28DA">
        <w:rPr>
          <w:rFonts w:cstheme="minorHAnsi"/>
          <w:noProof/>
          <w:color w:val="984806" w:themeColor="accent6" w:themeShade="80"/>
          <w:sz w:val="32"/>
          <w:szCs w:val="24"/>
          <w:lang w:val="fr-FR" w:eastAsia="fr-FR"/>
        </w:rPr>
        <w:t>Observons</w:t>
      </w:r>
      <w:r>
        <w:rPr>
          <w:rFonts w:ascii="Century Gothic" w:hAnsi="Century Gothic"/>
          <w:noProof/>
          <w:sz w:val="24"/>
          <w:lang w:val="fr-FR" w:eastAsia="fr-FR"/>
        </w:rPr>
        <w:t xml:space="preserve"> </w:t>
      </w:r>
      <w:r w:rsidR="005C6052" w:rsidRPr="00006C00">
        <w:rPr>
          <w:rFonts w:cstheme="minorHAnsi"/>
          <w:noProof/>
          <w:sz w:val="32"/>
          <w:szCs w:val="32"/>
          <w:lang w:val="fr-FR" w:eastAsia="fr-FR"/>
        </w:rPr>
        <w:t xml:space="preserve">un sac à pipe et à tabac de la culture des </w:t>
      </w:r>
      <w:r w:rsidR="005C6052" w:rsidRPr="00006C00">
        <w:rPr>
          <w:rFonts w:cstheme="minorHAnsi"/>
          <w:color w:val="1C344C"/>
          <w:sz w:val="32"/>
          <w:szCs w:val="32"/>
        </w:rPr>
        <w:t>Premiers peuples</w:t>
      </w:r>
      <w:r w:rsidR="00FA28DA">
        <w:rPr>
          <w:rFonts w:cstheme="minorHAnsi"/>
          <w:color w:val="1C344C"/>
          <w:sz w:val="32"/>
          <w:szCs w:val="32"/>
        </w:rPr>
        <w:t>,</w:t>
      </w:r>
      <w:r w:rsidR="005C6052" w:rsidRPr="00006C00">
        <w:rPr>
          <w:rFonts w:cstheme="minorHAnsi"/>
          <w:color w:val="1C344C"/>
          <w:sz w:val="32"/>
          <w:szCs w:val="32"/>
        </w:rPr>
        <w:t xml:space="preserve"> </w:t>
      </w:r>
      <w:proofErr w:type="spellStart"/>
      <w:r w:rsidR="005C6052" w:rsidRPr="00006C00">
        <w:rPr>
          <w:rFonts w:cstheme="minorHAnsi"/>
          <w:color w:val="1C344C"/>
          <w:sz w:val="32"/>
          <w:szCs w:val="32"/>
        </w:rPr>
        <w:t>Sakâwiyiniwak</w:t>
      </w:r>
      <w:proofErr w:type="spellEnd"/>
      <w:r w:rsidR="00FA28DA">
        <w:rPr>
          <w:rFonts w:cstheme="minorHAnsi"/>
          <w:color w:val="1C344C"/>
          <w:sz w:val="32"/>
          <w:szCs w:val="32"/>
        </w:rPr>
        <w:t>,</w:t>
      </w:r>
      <w:r w:rsidR="005C6052" w:rsidRPr="00006C00">
        <w:rPr>
          <w:rFonts w:cstheme="minorHAnsi"/>
          <w:color w:val="1C344C"/>
          <w:sz w:val="32"/>
          <w:szCs w:val="32"/>
        </w:rPr>
        <w:t xml:space="preserve"> Cris des bois</w:t>
      </w:r>
      <w:r w:rsidR="00FA28DA">
        <w:rPr>
          <w:rFonts w:cstheme="minorHAnsi"/>
          <w:color w:val="1C344C"/>
          <w:sz w:val="32"/>
          <w:szCs w:val="32"/>
        </w:rPr>
        <w:t>.</w:t>
      </w:r>
    </w:p>
    <w:tbl>
      <w:tblPr>
        <w:tblStyle w:val="Grilledutableau"/>
        <w:tblW w:w="15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10119"/>
      </w:tblGrid>
      <w:tr w:rsidR="002E37D3" w:rsidRPr="00ED2CEC" w14:paraId="1973BC8B" w14:textId="77777777" w:rsidTr="00006C00">
        <w:tc>
          <w:tcPr>
            <w:tcW w:w="5495" w:type="dxa"/>
          </w:tcPr>
          <w:p w14:paraId="3F7889E1" w14:textId="77777777" w:rsidR="00D30D8B" w:rsidRPr="00ED2CEC" w:rsidRDefault="001F64F2" w:rsidP="003043B8">
            <w:pPr>
              <w:jc w:val="center"/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b w:val="0"/>
                <w:noProof/>
                <w:lang w:eastAsia="fr-CA"/>
              </w:rPr>
              <w:drawing>
                <wp:inline distT="0" distB="0" distL="0" distR="0" wp14:anchorId="1000A342" wp14:editId="0383DBF2">
                  <wp:extent cx="2561553" cy="4011283"/>
                  <wp:effectExtent l="0" t="0" r="0" b="889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7" t="4992" r="12621" b="11513"/>
                          <a:stretch/>
                        </pic:blipFill>
                        <pic:spPr bwMode="auto">
                          <a:xfrm>
                            <a:off x="0" y="0"/>
                            <a:ext cx="2567317" cy="402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4E4E44" w14:textId="77777777" w:rsidR="00D30D8B" w:rsidRPr="00ED2CEC" w:rsidRDefault="00D30D8B" w:rsidP="003043B8">
            <w:pPr>
              <w:jc w:val="center"/>
              <w:rPr>
                <w:rFonts w:cstheme="minorHAnsi"/>
                <w:b w:val="0"/>
                <w:noProof/>
                <w:lang w:val="fr-FR" w:eastAsia="fr-FR"/>
              </w:rPr>
            </w:pPr>
          </w:p>
        </w:tc>
        <w:tc>
          <w:tcPr>
            <w:tcW w:w="10119" w:type="dxa"/>
          </w:tcPr>
          <w:p w14:paraId="6D1D42CB" w14:textId="77777777" w:rsidR="00006C00" w:rsidRDefault="00006C00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</w:p>
          <w:p w14:paraId="16985983" w14:textId="77777777" w:rsidR="002E37D3" w:rsidRPr="00ED2CEC" w:rsidRDefault="00ED2CEC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b w:val="0"/>
                <w:noProof/>
                <w:lang w:val="fr-FR" w:eastAsia="fr-FR"/>
              </w:rPr>
              <w:t>SAC POUR RANGER LA PIPE ET LE TABAC 19</w:t>
            </w:r>
            <w:r w:rsidRPr="00ED2CEC">
              <w:rPr>
                <w:rFonts w:cstheme="minorHAnsi"/>
                <w:b w:val="0"/>
                <w:noProof/>
                <w:vertAlign w:val="superscript"/>
                <w:lang w:val="fr-FR" w:eastAsia="fr-FR"/>
              </w:rPr>
              <w:t>e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siècle</w:t>
            </w:r>
          </w:p>
          <w:p w14:paraId="6DAEC27D" w14:textId="77777777" w:rsidR="007A4D90" w:rsidRPr="00ED2CEC" w:rsidRDefault="007A4D90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</w:p>
          <w:p w14:paraId="646835AF" w14:textId="77777777" w:rsidR="0001282E" w:rsidRPr="00ED2CEC" w:rsidRDefault="00D30D8B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Sac rectangulaire de </w:t>
            </w:r>
            <w:r w:rsidR="003043B8" w:rsidRPr="00ED2CEC">
              <w:rPr>
                <w:rFonts w:cstheme="minorHAnsi"/>
                <w:b w:val="0"/>
                <w:noProof/>
                <w:lang w:val="fr-FR" w:eastAsia="fr-FR"/>
              </w:rPr>
              <w:t>type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pieuvre. </w:t>
            </w:r>
          </w:p>
          <w:p w14:paraId="0CE07995" w14:textId="77777777" w:rsidR="0001282E" w:rsidRPr="00ED2CEC" w:rsidRDefault="0001282E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b w:val="0"/>
                <w:noProof/>
                <w:lang w:val="fr-FR" w:eastAsia="fr-FR"/>
              </w:rPr>
              <w:t>Ce sac est réalisé à partir de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>pièces de laine foulée cousues l'une sur l'autre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>.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>Il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est doublé 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>d'un coton fleuri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>.</w:t>
            </w:r>
          </w:p>
          <w:p w14:paraId="1AA4F809" w14:textId="48F4AEF8" w:rsidR="00D30D8B" w:rsidRPr="00ED2CEC" w:rsidRDefault="0001282E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Le pourtour est bordé 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>d'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une bande de soie bleu foncé, 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décorée 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d'une chaînette de perles de verre. 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Les quatre languettes rétrécies en leur centre sont terminées 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de 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>bandes finies de la même manière que le sac.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Les d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>eux trous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faits dans la laine, sur l’un des côtés permettent de passer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un ruban d'attache ou de support, fixé sur l'autre côté. 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>Des décorations de perle de verre ornent</w:t>
            </w:r>
            <w:r w:rsidR="00D30D8B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les deux côtés du sac.</w:t>
            </w:r>
          </w:p>
          <w:p w14:paraId="45CC3FDF" w14:textId="77777777" w:rsidR="00D30D8B" w:rsidRPr="00ED2CEC" w:rsidRDefault="00D30D8B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</w:p>
          <w:p w14:paraId="47BB163E" w14:textId="6DE94B50" w:rsidR="00D30D8B" w:rsidRPr="00ED2CEC" w:rsidRDefault="00D30D8B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Le décor floral 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>en perle</w:t>
            </w:r>
            <w:r w:rsidR="00FA28DA">
              <w:rPr>
                <w:rFonts w:cstheme="minorHAnsi"/>
                <w:b w:val="0"/>
                <w:noProof/>
                <w:lang w:val="fr-FR" w:eastAsia="fr-FR"/>
              </w:rPr>
              <w:t>s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>témoigne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>d’une certaine hybridation des cultures autochtone et européenne.</w:t>
            </w:r>
            <w:r w:rsidR="00C92ECC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</w:t>
            </w:r>
            <w:r w:rsidR="0001282E"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</w:t>
            </w:r>
          </w:p>
          <w:p w14:paraId="6F512642" w14:textId="77777777" w:rsidR="00D962F3" w:rsidRPr="00ED2CEC" w:rsidRDefault="00D962F3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</w:p>
          <w:p w14:paraId="173594BC" w14:textId="29FB397F" w:rsidR="00D962F3" w:rsidRPr="00ED2CEC" w:rsidRDefault="00D962F3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L’apprentissage de la broderie d’influence européenne par les jeunes filles 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>autochtones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s’est fait dans les écoles de mission avec les Ursulines. Plus tard</w:t>
            </w:r>
            <w:r w:rsidR="00FA28DA">
              <w:rPr>
                <w:rFonts w:cstheme="minorHAnsi"/>
                <w:b w:val="0"/>
                <w:noProof/>
                <w:lang w:val="fr-FR" w:eastAsia="fr-FR"/>
              </w:rPr>
              <w:t>,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le décor floral perlé deviendra un 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>style</w:t>
            </w:r>
            <w:r w:rsidRPr="00ED2CEC">
              <w:rPr>
                <w:rFonts w:cstheme="minorHAnsi"/>
                <w:b w:val="0"/>
                <w:noProof/>
                <w:lang w:val="fr-FR" w:eastAsia="fr-FR"/>
              </w:rPr>
              <w:t xml:space="preserve"> identitaire pour les Métis de la région des Grands Lacs</w:t>
            </w:r>
            <w:r w:rsidR="007A4D90" w:rsidRPr="00ED2CEC">
              <w:rPr>
                <w:rFonts w:cstheme="minorHAnsi"/>
                <w:b w:val="0"/>
                <w:noProof/>
                <w:lang w:val="fr-FR" w:eastAsia="fr-FR"/>
              </w:rPr>
              <w:t>.</w:t>
            </w:r>
          </w:p>
          <w:p w14:paraId="7D97B35B" w14:textId="77777777" w:rsidR="00D30D8B" w:rsidRPr="00ED2CEC" w:rsidRDefault="00D30D8B" w:rsidP="003043B8">
            <w:pPr>
              <w:rPr>
                <w:rFonts w:cstheme="minorHAnsi"/>
                <w:b w:val="0"/>
                <w:noProof/>
                <w:lang w:val="fr-FR" w:eastAsia="fr-FR"/>
              </w:rPr>
            </w:pPr>
          </w:p>
          <w:p w14:paraId="3FC899B4" w14:textId="77777777" w:rsidR="00D30D8B" w:rsidRPr="00ED2CEC" w:rsidRDefault="00D30D8B" w:rsidP="00ED2CEC">
            <w:pPr>
              <w:pStyle w:val="sub-second"/>
              <w:shd w:val="clear" w:color="auto" w:fill="FFFFFF"/>
              <w:spacing w:before="0" w:beforeAutospacing="0" w:after="75" w:afterAutospacing="0"/>
              <w:rPr>
                <w:rFonts w:asciiTheme="minorHAnsi" w:hAnsiTheme="minorHAnsi" w:cstheme="minorHAnsi"/>
                <w:color w:val="1C344C"/>
                <w:sz w:val="22"/>
                <w:szCs w:val="22"/>
              </w:rPr>
            </w:pPr>
            <w:r w:rsidRPr="00ED2CEC">
              <w:rPr>
                <w:rFonts w:asciiTheme="minorHAnsi" w:hAnsiTheme="minorHAnsi" w:cstheme="minorHAnsi"/>
                <w:caps/>
                <w:color w:val="1C344C"/>
                <w:sz w:val="22"/>
                <w:szCs w:val="22"/>
              </w:rPr>
              <w:t xml:space="preserve">CULTURE </w:t>
            </w:r>
            <w:r w:rsidRPr="00ED2CEC">
              <w:rPr>
                <w:rFonts w:asciiTheme="minorHAnsi" w:hAnsiTheme="minorHAnsi" w:cstheme="minorHAnsi"/>
                <w:color w:val="1C344C"/>
                <w:sz w:val="22"/>
                <w:szCs w:val="22"/>
              </w:rPr>
              <w:t xml:space="preserve">Premiers peuples; </w:t>
            </w:r>
            <w:proofErr w:type="spellStart"/>
            <w:r w:rsidRPr="00ED2CEC">
              <w:rPr>
                <w:rFonts w:asciiTheme="minorHAnsi" w:hAnsiTheme="minorHAnsi" w:cstheme="minorHAnsi"/>
                <w:color w:val="1C344C"/>
                <w:sz w:val="22"/>
                <w:szCs w:val="22"/>
              </w:rPr>
              <w:t>Sakâwiyiniwak</w:t>
            </w:r>
            <w:proofErr w:type="spellEnd"/>
            <w:r w:rsidRPr="00ED2CEC">
              <w:rPr>
                <w:rFonts w:asciiTheme="minorHAnsi" w:hAnsiTheme="minorHAnsi" w:cstheme="minorHAnsi"/>
                <w:color w:val="1C344C"/>
                <w:sz w:val="22"/>
                <w:szCs w:val="22"/>
              </w:rPr>
              <w:t>; Cris des bois</w:t>
            </w:r>
          </w:p>
          <w:p w14:paraId="0DBD5ABF" w14:textId="77777777" w:rsidR="00D30D8B" w:rsidRPr="00ED2CEC" w:rsidRDefault="0001282E" w:rsidP="00ED2CEC">
            <w:pPr>
              <w:pStyle w:val="sub-second"/>
              <w:shd w:val="clear" w:color="auto" w:fill="FFFFFF"/>
              <w:spacing w:before="0" w:beforeAutospacing="0" w:after="75" w:afterAutospacing="0"/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</w:pPr>
            <w:r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>TECHNIQUE ET MATERIAUX </w:t>
            </w:r>
            <w:r w:rsidR="003961F8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>:</w:t>
            </w:r>
            <w:r w:rsidR="00B824AC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 xml:space="preserve"> </w:t>
            </w:r>
            <w:r w:rsidR="00D30D8B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>Perlé; Cousu; Point</w:t>
            </w:r>
            <w:r w:rsidR="003961F8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> : Fibre</w:t>
            </w:r>
            <w:r w:rsidR="00D962F3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> :</w:t>
            </w:r>
            <w:r w:rsidR="003961F8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 xml:space="preserve"> laine</w:t>
            </w:r>
            <w:r w:rsidR="00D962F3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>,</w:t>
            </w:r>
            <w:r w:rsidR="003961F8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 xml:space="preserve"> soie</w:t>
            </w:r>
            <w:r w:rsidR="00D962F3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>,</w:t>
            </w:r>
            <w:r w:rsidR="003961F8" w:rsidRPr="00ED2CEC">
              <w:rPr>
                <w:rFonts w:asciiTheme="minorHAnsi" w:hAnsiTheme="minorHAnsi" w:cstheme="minorHAnsi"/>
                <w:color w:val="1C344C"/>
                <w:sz w:val="22"/>
                <w:szCs w:val="22"/>
                <w:shd w:val="clear" w:color="auto" w:fill="FFFFFF"/>
              </w:rPr>
              <w:t xml:space="preserve"> coton; Verre</w:t>
            </w:r>
          </w:p>
          <w:p w14:paraId="344F0863" w14:textId="77777777" w:rsidR="00D30D8B" w:rsidRPr="00ED2CEC" w:rsidRDefault="00D30D8B" w:rsidP="00ED2CEC">
            <w:pPr>
              <w:jc w:val="both"/>
              <w:rPr>
                <w:rFonts w:cstheme="minorHAnsi"/>
                <w:b w:val="0"/>
                <w:noProof/>
                <w:lang w:val="fr-FR" w:eastAsia="fr-FR"/>
              </w:rPr>
            </w:pPr>
            <w:r w:rsidRPr="00ED2CEC">
              <w:rPr>
                <w:rFonts w:cstheme="minorHAnsi"/>
                <w:caps/>
                <w:color w:val="1C344C"/>
              </w:rPr>
              <w:t xml:space="preserve">20.5 x 37.5 </w:t>
            </w:r>
            <w:r w:rsidR="00C92ECC" w:rsidRPr="00ED2CEC">
              <w:rPr>
                <w:rFonts w:cstheme="minorHAnsi"/>
                <w:b w:val="0"/>
                <w:noProof/>
                <w:lang w:val="fr-FR" w:eastAsia="fr-FR"/>
              </w:rPr>
              <w:t>cm</w:t>
            </w:r>
          </w:p>
          <w:p w14:paraId="57017DE1" w14:textId="77777777" w:rsidR="003961F8" w:rsidRPr="00ED2CEC" w:rsidRDefault="003961F8" w:rsidP="00ED2CEC">
            <w:pPr>
              <w:shd w:val="clear" w:color="auto" w:fill="FFFFFF"/>
              <w:spacing w:after="75"/>
              <w:rPr>
                <w:rFonts w:eastAsia="Times New Roman" w:cstheme="minorHAnsi"/>
                <w:b w:val="0"/>
                <w:caps/>
                <w:color w:val="1C344C"/>
                <w:lang w:val="fr-FR" w:eastAsia="fr-FR"/>
              </w:rPr>
            </w:pPr>
            <w:r w:rsidRPr="00ED2CEC">
              <w:rPr>
                <w:rFonts w:eastAsia="Times New Roman" w:cstheme="minorHAnsi"/>
                <w:b w:val="0"/>
                <w:caps/>
                <w:color w:val="1C344C"/>
                <w:lang w:val="fr-FR" w:eastAsia="fr-FR"/>
              </w:rPr>
              <w:t>EXPOSITION</w:t>
            </w:r>
          </w:p>
          <w:p w14:paraId="6F46F841" w14:textId="77777777" w:rsidR="003961F8" w:rsidRPr="00ED2CEC" w:rsidRDefault="00F713CA" w:rsidP="00ED2CEC">
            <w:pPr>
              <w:shd w:val="clear" w:color="auto" w:fill="FFFFFF"/>
              <w:spacing w:after="75"/>
              <w:rPr>
                <w:rFonts w:eastAsia="Times New Roman" w:cstheme="minorHAnsi"/>
                <w:b w:val="0"/>
                <w:color w:val="1C344C"/>
                <w:lang w:val="fr-FR" w:eastAsia="fr-FR"/>
              </w:rPr>
            </w:pPr>
            <w:hyperlink r:id="rId12" w:history="1">
              <w:r w:rsidR="003961F8" w:rsidRPr="00ED2CEC">
                <w:rPr>
                  <w:rFonts w:eastAsia="Times New Roman" w:cstheme="minorHAnsi"/>
                  <w:b w:val="0"/>
                  <w:color w:val="1C344C"/>
                  <w:u w:val="single"/>
                  <w:lang w:val="fr-FR" w:eastAsia="fr-FR"/>
                </w:rPr>
                <w:t>Mode et collections (décembre 1997 - octobre 1998)</w:t>
              </w:r>
            </w:hyperlink>
            <w:r w:rsidR="003961F8" w:rsidRPr="00ED2CEC">
              <w:rPr>
                <w:rFonts w:eastAsia="Times New Roman" w:cstheme="minorHAnsi"/>
                <w:b w:val="0"/>
                <w:color w:val="1C344C"/>
                <w:lang w:val="fr-FR" w:eastAsia="fr-FR"/>
              </w:rPr>
              <w:br/>
            </w:r>
            <w:hyperlink r:id="rId13" w:history="1">
              <w:r w:rsidR="003961F8" w:rsidRPr="00ED2CEC">
                <w:rPr>
                  <w:rFonts w:eastAsia="Times New Roman" w:cstheme="minorHAnsi"/>
                  <w:b w:val="0"/>
                  <w:color w:val="1C344C"/>
                  <w:u w:val="single"/>
                  <w:lang w:val="fr-FR" w:eastAsia="fr-FR"/>
                </w:rPr>
                <w:t>Le Temps des Québécois (avril 2017 - mars 2020)</w:t>
              </w:r>
            </w:hyperlink>
          </w:p>
          <w:p w14:paraId="10AEB573" w14:textId="77777777" w:rsidR="00D30D8B" w:rsidRPr="00ED2CEC" w:rsidRDefault="00D30D8B" w:rsidP="003043B8">
            <w:pPr>
              <w:pStyle w:val="sub-second"/>
              <w:shd w:val="clear" w:color="auto" w:fill="FFFFFF"/>
              <w:spacing w:after="75" w:afterAutospacing="0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</w:tbl>
    <w:p w14:paraId="0814EA14" w14:textId="25D97350" w:rsidR="00006C00" w:rsidRDefault="00006C00" w:rsidP="00006C00">
      <w:pPr>
        <w:spacing w:after="120"/>
        <w:rPr>
          <w:color w:val="984806" w:themeColor="accent6" w:themeShade="80"/>
          <w:sz w:val="28"/>
        </w:rPr>
      </w:pPr>
      <w:r w:rsidRPr="00006C00">
        <w:rPr>
          <w:color w:val="984806" w:themeColor="accent6" w:themeShade="80"/>
          <w:sz w:val="28"/>
        </w:rPr>
        <w:t>Analysons l’artefact</w:t>
      </w:r>
      <w:r>
        <w:rPr>
          <w:color w:val="984806" w:themeColor="accent6" w:themeShade="80"/>
          <w:sz w:val="28"/>
        </w:rPr>
        <w:t xml:space="preserve"> : </w:t>
      </w:r>
      <w:r w:rsidRPr="00006C00">
        <w:rPr>
          <w:b w:val="0"/>
          <w:sz w:val="24"/>
        </w:rPr>
        <w:t>voir pages suivantes</w:t>
      </w:r>
      <w:r w:rsidR="00FA28DA">
        <w:rPr>
          <w:b w:val="0"/>
          <w:sz w:val="24"/>
        </w:rPr>
        <w:t>.</w:t>
      </w:r>
    </w:p>
    <w:p w14:paraId="4A1F54AE" w14:textId="314E1774" w:rsidR="009766BB" w:rsidRDefault="00006C00">
      <w:pPr>
        <w:rPr>
          <w:b w:val="0"/>
          <w:sz w:val="24"/>
          <w:szCs w:val="24"/>
        </w:rPr>
      </w:pPr>
      <w:r>
        <w:rPr>
          <w:color w:val="984806" w:themeColor="accent6" w:themeShade="80"/>
          <w:sz w:val="28"/>
        </w:rPr>
        <w:t xml:space="preserve">Note : </w:t>
      </w:r>
      <w:r w:rsidRPr="00006C00">
        <w:rPr>
          <w:b w:val="0"/>
          <w:sz w:val="24"/>
          <w:szCs w:val="24"/>
        </w:rPr>
        <w:t xml:space="preserve">Consulter aussi </w:t>
      </w:r>
      <w:r w:rsidRPr="00FA28DA">
        <w:rPr>
          <w:b w:val="0"/>
          <w:sz w:val="24"/>
          <w:szCs w:val="24"/>
        </w:rPr>
        <w:t xml:space="preserve">l’Annexe </w:t>
      </w:r>
      <w:hyperlink r:id="rId14" w:history="1">
        <w:r w:rsidRPr="00FA28DA">
          <w:rPr>
            <w:rStyle w:val="Lienhypertexte"/>
            <w:b w:val="0"/>
            <w:color w:val="808080" w:themeColor="background1" w:themeShade="80"/>
            <w:sz w:val="24"/>
            <w:szCs w:val="24"/>
          </w:rPr>
          <w:t>Analyse critique en arts visuels</w:t>
        </w:r>
      </w:hyperlink>
      <w:r w:rsidRPr="00006C00">
        <w:rPr>
          <w:b w:val="0"/>
          <w:sz w:val="24"/>
          <w:szCs w:val="24"/>
        </w:rPr>
        <w:t xml:space="preserve"> (générique) pour analyser toute autre œuvre présentée en 5</w:t>
      </w:r>
      <w:r w:rsidRPr="00006C00">
        <w:rPr>
          <w:b w:val="0"/>
          <w:sz w:val="24"/>
          <w:szCs w:val="24"/>
          <w:vertAlign w:val="superscript"/>
        </w:rPr>
        <w:t>e</w:t>
      </w:r>
      <w:r w:rsidRPr="00006C00">
        <w:rPr>
          <w:b w:val="0"/>
          <w:sz w:val="24"/>
          <w:szCs w:val="24"/>
        </w:rPr>
        <w:t xml:space="preserve"> année</w:t>
      </w:r>
    </w:p>
    <w:tbl>
      <w:tblPr>
        <w:tblStyle w:val="Grilledutableau"/>
        <w:tblW w:w="1686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9"/>
      </w:tblGrid>
      <w:tr w:rsidR="00ED2CEC" w14:paraId="1196B9D7" w14:textId="77777777" w:rsidTr="009766BB">
        <w:tc>
          <w:tcPr>
            <w:tcW w:w="16869" w:type="dxa"/>
            <w:shd w:val="clear" w:color="auto" w:fill="7F7F7F" w:themeFill="text1" w:themeFillTint="80"/>
          </w:tcPr>
          <w:p w14:paraId="2598D620" w14:textId="77777777" w:rsidR="00B834DD" w:rsidRPr="00B834DD" w:rsidRDefault="00B834DD" w:rsidP="00715D87">
            <w:pPr>
              <w:spacing w:before="120"/>
              <w:rPr>
                <w:rFonts w:ascii="Arial" w:hAnsi="Arial" w:cs="Arial"/>
                <w:b w:val="0"/>
                <w:color w:val="FFFFFF" w:themeColor="background1"/>
                <w:sz w:val="32"/>
              </w:rPr>
            </w:pPr>
            <w:r>
              <w:rPr>
                <w:rFonts w:ascii="Arial" w:hAnsi="Arial" w:cs="Arial"/>
                <w:b w:val="0"/>
                <w:color w:val="FFFFFF" w:themeColor="background1"/>
                <w:sz w:val="32"/>
              </w:rPr>
              <w:lastRenderedPageBreak/>
              <w:t xml:space="preserve">     </w:t>
            </w:r>
            <w:r w:rsidRPr="00B834DD">
              <w:rPr>
                <w:rFonts w:ascii="Arial" w:hAnsi="Arial" w:cs="Arial"/>
                <w:b w:val="0"/>
                <w:color w:val="FFFFFF" w:themeColor="background1"/>
                <w:sz w:val="32"/>
              </w:rPr>
              <w:t>ANALYSE CRITIQUE : Tout en observant le sac à pipe au décor floral, complète l’analyse critique ci-dessous.</w:t>
            </w:r>
          </w:p>
          <w:p w14:paraId="735B5347" w14:textId="77777777" w:rsidR="00ED2CEC" w:rsidRDefault="00ED2CEC" w:rsidP="003043B8">
            <w:pPr>
              <w:rPr>
                <w:rFonts w:cstheme="minorHAnsi"/>
                <w:b w:val="0"/>
              </w:rPr>
            </w:pPr>
          </w:p>
        </w:tc>
      </w:tr>
    </w:tbl>
    <w:p w14:paraId="5E642813" w14:textId="77777777" w:rsidR="00ED2CEC" w:rsidRDefault="00ED2CEC" w:rsidP="003043B8">
      <w:pPr>
        <w:rPr>
          <w:rFonts w:cstheme="minorHAnsi"/>
          <w:b w:val="0"/>
        </w:rPr>
      </w:pPr>
    </w:p>
    <w:p w14:paraId="436238DE" w14:textId="77777777" w:rsidR="00581446" w:rsidRPr="00ED2CEC" w:rsidRDefault="00C92ECC" w:rsidP="003043B8">
      <w:pPr>
        <w:rPr>
          <w:rFonts w:cstheme="minorHAnsi"/>
        </w:rPr>
      </w:pPr>
      <w:r w:rsidRPr="00ED2CEC">
        <w:rPr>
          <w:rFonts w:cstheme="minorHAnsi"/>
        </w:rPr>
        <w:t>Réaction initiale</w:t>
      </w:r>
    </w:p>
    <w:p w14:paraId="2A2C7FEE" w14:textId="77777777" w:rsidR="00D962F3" w:rsidRPr="00ED2CEC" w:rsidRDefault="00D962F3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Que représente pour toi l’objet présenté</w:t>
      </w:r>
      <w:r w:rsidR="007A4D90" w:rsidRPr="00ED2CEC">
        <w:rPr>
          <w:rFonts w:cstheme="minorHAnsi"/>
          <w:b w:val="0"/>
        </w:rPr>
        <w:t>?</w:t>
      </w:r>
    </w:p>
    <w:p w14:paraId="08349ACA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___________________________________________________________________________________________________________________________________________</w:t>
      </w:r>
    </w:p>
    <w:p w14:paraId="6522FC3D" w14:textId="290BC78F" w:rsidR="00D962F3" w:rsidRPr="00ED2CEC" w:rsidRDefault="00D962F3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Peux-tu rattacher un souvenir personnel</w:t>
      </w:r>
      <w:r w:rsidR="007A4D90" w:rsidRPr="00ED2CEC">
        <w:rPr>
          <w:rFonts w:cstheme="minorHAnsi"/>
          <w:b w:val="0"/>
        </w:rPr>
        <w:t xml:space="preserve"> </w:t>
      </w:r>
      <w:r w:rsidRPr="00ED2CEC">
        <w:rPr>
          <w:rFonts w:cstheme="minorHAnsi"/>
          <w:b w:val="0"/>
        </w:rPr>
        <w:t>à cet objet? Raconte</w:t>
      </w:r>
      <w:r w:rsidR="007A4D90" w:rsidRPr="00ED2CEC">
        <w:rPr>
          <w:rFonts w:cstheme="minorHAnsi"/>
          <w:b w:val="0"/>
        </w:rPr>
        <w:t xml:space="preserve"> ton souvenir.</w:t>
      </w:r>
    </w:p>
    <w:p w14:paraId="0A33AD98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___________________________________________________________________________________________________________________________________________</w:t>
      </w:r>
    </w:p>
    <w:p w14:paraId="7B97563D" w14:textId="77777777" w:rsidR="00D962F3" w:rsidRPr="00ED2CEC" w:rsidRDefault="00D962F3" w:rsidP="00D962F3">
      <w:pPr>
        <w:rPr>
          <w:rFonts w:cstheme="minorHAnsi"/>
        </w:rPr>
      </w:pPr>
      <w:r w:rsidRPr="00ED2CEC">
        <w:rPr>
          <w:rFonts w:cstheme="minorHAnsi"/>
        </w:rPr>
        <w:t xml:space="preserve">Description </w:t>
      </w:r>
    </w:p>
    <w:p w14:paraId="77D460F0" w14:textId="77777777" w:rsidR="00D962F3" w:rsidRPr="00ED2CEC" w:rsidRDefault="00D962F3" w:rsidP="00D962F3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Observe bien le sac. Présente à un ami ce que tu vois. Comment est fait l’objet observé? Qu’est-ce que tu reconnais sur ce sac? Quelles sont les caractéristiques des lignes, des formes et des couleurs présentes sur le sac?</w:t>
      </w:r>
    </w:p>
    <w:p w14:paraId="2997BDEA" w14:textId="77777777" w:rsidR="003043B8" w:rsidRPr="00ED2CEC" w:rsidRDefault="003043B8" w:rsidP="00D962F3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___________________________________________________________________________________________________________________________________________</w:t>
      </w:r>
    </w:p>
    <w:p w14:paraId="3D5D950C" w14:textId="77777777" w:rsidR="003043B8" w:rsidRPr="00ED2CEC" w:rsidRDefault="003043B8" w:rsidP="00D962F3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___________________________________________________________________________________________________________________________________________</w:t>
      </w:r>
    </w:p>
    <w:p w14:paraId="4A2BBB6F" w14:textId="77777777" w:rsidR="00D962F3" w:rsidRPr="00ED2CEC" w:rsidRDefault="00D962F3">
      <w:pPr>
        <w:rPr>
          <w:rFonts w:cstheme="minorHAnsi"/>
        </w:rPr>
      </w:pPr>
      <w:r w:rsidRPr="00ED2CEC">
        <w:rPr>
          <w:rFonts w:cstheme="minorHAnsi"/>
        </w:rPr>
        <w:t>Analyse</w:t>
      </w:r>
    </w:p>
    <w:p w14:paraId="0AC27582" w14:textId="77777777" w:rsidR="00D962F3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 xml:space="preserve">Par quels moyens </w:t>
      </w:r>
      <w:r w:rsidR="00D962F3" w:rsidRPr="00ED2CEC">
        <w:rPr>
          <w:rFonts w:cstheme="minorHAnsi"/>
          <w:b w:val="0"/>
        </w:rPr>
        <w:t>la personne qui a réalisé le sac</w:t>
      </w:r>
      <w:r w:rsidR="00F51E5D" w:rsidRPr="00ED2CEC">
        <w:rPr>
          <w:rFonts w:cstheme="minorHAnsi"/>
          <w:b w:val="0"/>
        </w:rPr>
        <w:t xml:space="preserve"> reti</w:t>
      </w:r>
      <w:r w:rsidRPr="00ED2CEC">
        <w:rPr>
          <w:rFonts w:cstheme="minorHAnsi"/>
          <w:b w:val="0"/>
        </w:rPr>
        <w:t>ent-elle</w:t>
      </w:r>
      <w:r w:rsidR="00F51E5D" w:rsidRPr="00ED2CEC">
        <w:rPr>
          <w:rFonts w:cstheme="minorHAnsi"/>
          <w:b w:val="0"/>
        </w:rPr>
        <w:t xml:space="preserve"> ton att</w:t>
      </w:r>
      <w:r w:rsidR="00D962F3" w:rsidRPr="00ED2CEC">
        <w:rPr>
          <w:rFonts w:cstheme="minorHAnsi"/>
          <w:b w:val="0"/>
        </w:rPr>
        <w:t>ention</w:t>
      </w:r>
      <w:r w:rsidRPr="00ED2CEC">
        <w:rPr>
          <w:rFonts w:cstheme="minorHAnsi"/>
          <w:b w:val="0"/>
        </w:rPr>
        <w:t>?</w:t>
      </w:r>
    </w:p>
    <w:p w14:paraId="6122AA15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__________________________________________________________________________________________________________________________________________</w:t>
      </w:r>
    </w:p>
    <w:p w14:paraId="09E3C7C4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__________________________________________________________________________________________________________________________________________</w:t>
      </w:r>
    </w:p>
    <w:p w14:paraId="02735F68" w14:textId="77777777" w:rsidR="00F51E5D" w:rsidRPr="00ED2CEC" w:rsidRDefault="00F51E5D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Penses-tu</w:t>
      </w:r>
      <w:r w:rsidR="007A4D90" w:rsidRPr="00ED2CEC">
        <w:rPr>
          <w:rFonts w:cstheme="minorHAnsi"/>
          <w:b w:val="0"/>
        </w:rPr>
        <w:t xml:space="preserve"> </w:t>
      </w:r>
      <w:r w:rsidRPr="00ED2CEC">
        <w:rPr>
          <w:rFonts w:cstheme="minorHAnsi"/>
          <w:b w:val="0"/>
        </w:rPr>
        <w:t>que l’artiste veut exprimer quelque chose qui est important pour lui? Explique quoi et pourquoi.</w:t>
      </w:r>
    </w:p>
    <w:p w14:paraId="1F1FCAE9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__________________________________________________________________________________________________________________________________________</w:t>
      </w:r>
    </w:p>
    <w:p w14:paraId="21B813FB" w14:textId="77777777" w:rsidR="003043B8" w:rsidRPr="00ED2CEC" w:rsidRDefault="003043B8">
      <w:pPr>
        <w:rPr>
          <w:rFonts w:cstheme="minorHAnsi"/>
        </w:rPr>
      </w:pPr>
      <w:r w:rsidRPr="00ED2CEC">
        <w:rPr>
          <w:rFonts w:cstheme="minorHAnsi"/>
        </w:rPr>
        <w:t>__________________________________________________________________________________________________________________________________________</w:t>
      </w:r>
    </w:p>
    <w:p w14:paraId="2DE34BAB" w14:textId="77777777" w:rsidR="00B834DD" w:rsidRDefault="00B834DD">
      <w:pPr>
        <w:rPr>
          <w:rFonts w:cstheme="minorHAnsi"/>
        </w:rPr>
      </w:pPr>
    </w:p>
    <w:p w14:paraId="03DA9D8A" w14:textId="77777777" w:rsidR="00F51E5D" w:rsidRPr="00ED2CEC" w:rsidRDefault="00F51E5D">
      <w:pPr>
        <w:rPr>
          <w:rFonts w:cstheme="minorHAnsi"/>
        </w:rPr>
      </w:pPr>
      <w:r w:rsidRPr="00ED2CEC">
        <w:rPr>
          <w:rFonts w:cstheme="minorHAnsi"/>
        </w:rPr>
        <w:lastRenderedPageBreak/>
        <w:t xml:space="preserve">Appréciation </w:t>
      </w:r>
    </w:p>
    <w:p w14:paraId="7BFC0009" w14:textId="7236FDAD" w:rsidR="00F51E5D" w:rsidRPr="00ED2CEC" w:rsidRDefault="00F51E5D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Qu’est-ce qui fait selon toi la réussite esthétique du sac?</w:t>
      </w:r>
      <w:r w:rsidR="00505AB2">
        <w:rPr>
          <w:rFonts w:cstheme="minorHAnsi"/>
          <w:b w:val="0"/>
        </w:rPr>
        <w:t xml:space="preserve"> – </w:t>
      </w:r>
      <w:r w:rsidR="003043B8" w:rsidRPr="00ED2CEC">
        <w:rPr>
          <w:rFonts w:cstheme="minorHAnsi"/>
          <w:b w:val="0"/>
        </w:rPr>
        <w:t>Les principes esthétiques </w:t>
      </w:r>
      <w:r w:rsidR="00505AB2">
        <w:rPr>
          <w:rFonts w:cstheme="minorHAnsi"/>
          <w:b w:val="0"/>
        </w:rPr>
        <w:t>d</w:t>
      </w:r>
      <w:r w:rsidR="004D7B31">
        <w:rPr>
          <w:rFonts w:cstheme="minorHAnsi"/>
          <w:b w:val="0"/>
        </w:rPr>
        <w:t>es</w:t>
      </w:r>
      <w:r w:rsidRPr="00ED2CEC">
        <w:rPr>
          <w:rFonts w:cstheme="minorHAnsi"/>
          <w:b w:val="0"/>
        </w:rPr>
        <w:t xml:space="preserve"> contrastes</w:t>
      </w:r>
      <w:r w:rsidR="004D7B31">
        <w:rPr>
          <w:rFonts w:cstheme="minorHAnsi"/>
          <w:b w:val="0"/>
        </w:rPr>
        <w:t>,</w:t>
      </w:r>
      <w:r w:rsidR="005A65C7">
        <w:rPr>
          <w:rFonts w:cstheme="minorHAnsi"/>
          <w:b w:val="0"/>
        </w:rPr>
        <w:t xml:space="preserve"> </w:t>
      </w:r>
      <w:r w:rsidR="004D7B31">
        <w:rPr>
          <w:rFonts w:cstheme="minorHAnsi"/>
          <w:b w:val="0"/>
        </w:rPr>
        <w:t>d</w:t>
      </w:r>
      <w:r w:rsidRPr="00ED2CEC">
        <w:rPr>
          <w:rFonts w:cstheme="minorHAnsi"/>
          <w:b w:val="0"/>
        </w:rPr>
        <w:t>es répétitions</w:t>
      </w:r>
      <w:r w:rsidR="004D7B31">
        <w:rPr>
          <w:rFonts w:cstheme="minorHAnsi"/>
          <w:b w:val="0"/>
        </w:rPr>
        <w:t>,</w:t>
      </w:r>
      <w:r w:rsidRPr="00ED2CEC">
        <w:rPr>
          <w:rFonts w:cstheme="minorHAnsi"/>
          <w:b w:val="0"/>
        </w:rPr>
        <w:t xml:space="preserve"> </w:t>
      </w:r>
      <w:r w:rsidR="004D7B31">
        <w:rPr>
          <w:rFonts w:cstheme="minorHAnsi"/>
          <w:b w:val="0"/>
        </w:rPr>
        <w:t>d</w:t>
      </w:r>
      <w:r w:rsidR="00505AB2">
        <w:rPr>
          <w:rFonts w:cstheme="minorHAnsi"/>
          <w:b w:val="0"/>
        </w:rPr>
        <w:t>e l</w:t>
      </w:r>
      <w:r w:rsidRPr="00ED2CEC">
        <w:rPr>
          <w:rFonts w:cstheme="minorHAnsi"/>
          <w:b w:val="0"/>
        </w:rPr>
        <w:t>a variété</w:t>
      </w:r>
      <w:r w:rsidR="004D7B31">
        <w:rPr>
          <w:rFonts w:cstheme="minorHAnsi"/>
          <w:b w:val="0"/>
        </w:rPr>
        <w:t>,</w:t>
      </w:r>
      <w:r w:rsidRPr="00ED2CEC">
        <w:rPr>
          <w:rFonts w:cstheme="minorHAnsi"/>
          <w:b w:val="0"/>
        </w:rPr>
        <w:t xml:space="preserve"> </w:t>
      </w:r>
      <w:r w:rsidR="004D7B31">
        <w:rPr>
          <w:rFonts w:cstheme="minorHAnsi"/>
          <w:b w:val="0"/>
        </w:rPr>
        <w:t>d</w:t>
      </w:r>
      <w:r w:rsidR="00505AB2">
        <w:rPr>
          <w:rFonts w:cstheme="minorHAnsi"/>
          <w:b w:val="0"/>
        </w:rPr>
        <w:t>e l</w:t>
      </w:r>
      <w:r w:rsidRPr="00ED2CEC">
        <w:rPr>
          <w:rFonts w:cstheme="minorHAnsi"/>
          <w:b w:val="0"/>
        </w:rPr>
        <w:t>’équilibre?</w:t>
      </w:r>
      <w:r w:rsidR="003043B8" w:rsidRPr="00ED2CEC">
        <w:rPr>
          <w:rFonts w:cstheme="minorHAnsi"/>
          <w:b w:val="0"/>
        </w:rPr>
        <w:t xml:space="preserve"> Ou</w:t>
      </w:r>
      <w:r w:rsidRPr="00ED2CEC">
        <w:rPr>
          <w:rFonts w:cstheme="minorHAnsi"/>
          <w:b w:val="0"/>
        </w:rPr>
        <w:t xml:space="preserve"> </w:t>
      </w:r>
      <w:r w:rsidR="00505AB2">
        <w:rPr>
          <w:rFonts w:cstheme="minorHAnsi"/>
          <w:b w:val="0"/>
        </w:rPr>
        <w:t>d</w:t>
      </w:r>
      <w:r w:rsidRPr="00ED2CEC">
        <w:rPr>
          <w:rFonts w:cstheme="minorHAnsi"/>
          <w:b w:val="0"/>
        </w:rPr>
        <w:t xml:space="preserve">es éléments clés </w:t>
      </w:r>
      <w:r w:rsidR="003043B8" w:rsidRPr="00ED2CEC">
        <w:rPr>
          <w:rFonts w:cstheme="minorHAnsi"/>
          <w:b w:val="0"/>
        </w:rPr>
        <w:t>?</w:t>
      </w:r>
      <w:r w:rsidRPr="00ED2CEC">
        <w:rPr>
          <w:rFonts w:cstheme="minorHAnsi"/>
          <w:b w:val="0"/>
        </w:rPr>
        <w:t xml:space="preserve"> </w:t>
      </w:r>
      <w:r w:rsidR="007A4D90" w:rsidRPr="00ED2CEC">
        <w:rPr>
          <w:rFonts w:cstheme="minorHAnsi"/>
          <w:b w:val="0"/>
        </w:rPr>
        <w:t>Explique</w:t>
      </w:r>
      <w:r w:rsidR="003043B8" w:rsidRPr="00ED2CEC">
        <w:rPr>
          <w:rFonts w:cstheme="minorHAnsi"/>
          <w:b w:val="0"/>
        </w:rPr>
        <w:t xml:space="preserve"> pourquoi.</w:t>
      </w:r>
    </w:p>
    <w:p w14:paraId="0D9A5E45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</w:t>
      </w:r>
    </w:p>
    <w:p w14:paraId="761F406D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</w:t>
      </w:r>
    </w:p>
    <w:p w14:paraId="27F77AC1" w14:textId="77777777" w:rsidR="00F51E5D" w:rsidRPr="00ED2CEC" w:rsidRDefault="00F51E5D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Comment la technique nous permet</w:t>
      </w:r>
      <w:r w:rsidR="007A4D90" w:rsidRPr="00ED2CEC">
        <w:rPr>
          <w:rFonts w:cstheme="minorHAnsi"/>
          <w:b w:val="0"/>
        </w:rPr>
        <w:t>-elle</w:t>
      </w:r>
      <w:r w:rsidRPr="00ED2CEC">
        <w:rPr>
          <w:rFonts w:cstheme="minorHAnsi"/>
          <w:b w:val="0"/>
        </w:rPr>
        <w:t xml:space="preserve"> de nous situer dans le temps et dans l’espace?</w:t>
      </w:r>
    </w:p>
    <w:p w14:paraId="5C2CF9FB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</w:t>
      </w:r>
    </w:p>
    <w:p w14:paraId="447EF10B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</w:t>
      </w:r>
    </w:p>
    <w:p w14:paraId="54F20B30" w14:textId="1C159A4E" w:rsidR="00F51E5D" w:rsidRPr="00ED2CEC" w:rsidRDefault="00F51E5D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Est-ce que la fonction du sac nous renseigne sur des faits historiques</w:t>
      </w:r>
      <w:r w:rsidR="00505AB2">
        <w:rPr>
          <w:rFonts w:cstheme="minorHAnsi"/>
          <w:b w:val="0"/>
        </w:rPr>
        <w:t>, sur u</w:t>
      </w:r>
      <w:r w:rsidRPr="00ED2CEC">
        <w:rPr>
          <w:rFonts w:cstheme="minorHAnsi"/>
          <w:b w:val="0"/>
        </w:rPr>
        <w:t>n sujet</w:t>
      </w:r>
      <w:r w:rsidR="00505AB2">
        <w:rPr>
          <w:rFonts w:cstheme="minorHAnsi"/>
          <w:b w:val="0"/>
        </w:rPr>
        <w:t>, sur</w:t>
      </w:r>
      <w:r w:rsidRPr="00ED2CEC">
        <w:rPr>
          <w:rFonts w:cstheme="minorHAnsi"/>
          <w:b w:val="0"/>
        </w:rPr>
        <w:t xml:space="preserve"> </w:t>
      </w:r>
      <w:r w:rsidR="00505AB2">
        <w:rPr>
          <w:rFonts w:cstheme="minorHAnsi"/>
          <w:b w:val="0"/>
        </w:rPr>
        <w:t>u</w:t>
      </w:r>
      <w:r w:rsidRPr="00ED2CEC">
        <w:rPr>
          <w:rFonts w:cstheme="minorHAnsi"/>
          <w:b w:val="0"/>
        </w:rPr>
        <w:t>ne époque?</w:t>
      </w:r>
    </w:p>
    <w:p w14:paraId="64A40242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</w:t>
      </w:r>
    </w:p>
    <w:p w14:paraId="02F7854F" w14:textId="77777777" w:rsidR="003043B8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</w:t>
      </w:r>
    </w:p>
    <w:p w14:paraId="6CC1C751" w14:textId="77777777" w:rsidR="00F51E5D" w:rsidRPr="00ED2CEC" w:rsidRDefault="00F51E5D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As-tu envie de connaître plus de réalisations de la culture exprimée? Pourquoi?</w:t>
      </w:r>
    </w:p>
    <w:p w14:paraId="6108614B" w14:textId="77777777" w:rsidR="00F51E5D" w:rsidRPr="00ED2CEC" w:rsidRDefault="003043B8">
      <w:pPr>
        <w:rPr>
          <w:rFonts w:cstheme="minorHAnsi"/>
          <w:b w:val="0"/>
        </w:rPr>
      </w:pPr>
      <w:r w:rsidRPr="00ED2CEC">
        <w:rPr>
          <w:rFonts w:cstheme="minorHAnsi"/>
          <w:b w:val="0"/>
        </w:rPr>
        <w:t>_________________________________________________________________________________________________________________________________________</w:t>
      </w:r>
    </w:p>
    <w:p w14:paraId="19895630" w14:textId="77777777" w:rsidR="00D962F3" w:rsidRPr="00ED2CEC" w:rsidRDefault="00D962F3">
      <w:pPr>
        <w:rPr>
          <w:rFonts w:cstheme="minorHAnsi"/>
          <w:b w:val="0"/>
        </w:rPr>
      </w:pPr>
    </w:p>
    <w:p w14:paraId="44BC1E0B" w14:textId="77777777" w:rsidR="00ED2CEC" w:rsidRDefault="00ED2CEC">
      <w:pPr>
        <w:rPr>
          <w:rFonts w:cstheme="minorHAnsi"/>
          <w:b w:val="0"/>
        </w:rPr>
      </w:pPr>
    </w:p>
    <w:p w14:paraId="7FD96515" w14:textId="77777777" w:rsidR="00B834DD" w:rsidRDefault="00B834DD">
      <w:pPr>
        <w:rPr>
          <w:rFonts w:cstheme="minorHAnsi"/>
          <w:b w:val="0"/>
        </w:rPr>
      </w:pPr>
    </w:p>
    <w:p w14:paraId="5207D5B5" w14:textId="77777777" w:rsidR="00B834DD" w:rsidRDefault="00B834DD">
      <w:pPr>
        <w:rPr>
          <w:rFonts w:cstheme="minorHAnsi"/>
          <w:b w:val="0"/>
        </w:rPr>
      </w:pPr>
    </w:p>
    <w:p w14:paraId="119E5CFE" w14:textId="4BF321F5" w:rsidR="00B834DD" w:rsidRDefault="005A65C7" w:rsidP="005A65C7">
      <w:pPr>
        <w:tabs>
          <w:tab w:val="left" w:pos="2565"/>
        </w:tabs>
        <w:rPr>
          <w:rFonts w:cstheme="minorHAnsi"/>
          <w:b w:val="0"/>
        </w:rPr>
      </w:pPr>
      <w:r>
        <w:rPr>
          <w:rFonts w:cstheme="minorHAnsi"/>
          <w:b w:val="0"/>
        </w:rPr>
        <w:tab/>
      </w:r>
    </w:p>
    <w:p w14:paraId="036246C2" w14:textId="77777777" w:rsidR="00B834DD" w:rsidRDefault="00B834DD">
      <w:pPr>
        <w:rPr>
          <w:rFonts w:cstheme="minorHAnsi"/>
          <w:b w:val="0"/>
        </w:rPr>
      </w:pPr>
    </w:p>
    <w:p w14:paraId="6C4122B7" w14:textId="77777777" w:rsidR="00B834DD" w:rsidRDefault="00B834DD">
      <w:pPr>
        <w:rPr>
          <w:rFonts w:cstheme="minorHAnsi"/>
          <w:b w:val="0"/>
        </w:rPr>
      </w:pPr>
    </w:p>
    <w:p w14:paraId="19DDC70F" w14:textId="5E387E2B" w:rsidR="00B834DD" w:rsidRPr="00B834DD" w:rsidRDefault="009766BB">
      <w:pPr>
        <w:rPr>
          <w:rFonts w:ascii="Arial" w:hAnsi="Arial" w:cs="Arial"/>
          <w:b w:val="0"/>
          <w:sz w:val="28"/>
        </w:rPr>
      </w:pPr>
      <w:r>
        <w:rPr>
          <w:rFonts w:ascii="Arial" w:hAnsi="Arial" w:cs="Arial"/>
          <w:b w:val="0"/>
          <w:sz w:val="28"/>
        </w:rPr>
        <w:lastRenderedPageBreak/>
        <w:t>Le c</w:t>
      </w:r>
      <w:r w:rsidR="00B834DD" w:rsidRPr="00B834DD">
        <w:rPr>
          <w:rFonts w:ascii="Arial" w:hAnsi="Arial" w:cs="Arial"/>
          <w:b w:val="0"/>
          <w:sz w:val="28"/>
        </w:rPr>
        <w:t>urriculum de l’Ontario, programme-cadre Éducation artistique</w:t>
      </w:r>
    </w:p>
    <w:p w14:paraId="6C2A5899" w14:textId="77777777" w:rsidR="00B834DD" w:rsidRPr="00B834DD" w:rsidRDefault="00B834DD">
      <w:pPr>
        <w:rPr>
          <w:rFonts w:cstheme="minorHAnsi"/>
          <w:color w:val="984806" w:themeColor="accent6" w:themeShade="80"/>
        </w:rPr>
      </w:pPr>
      <w:r w:rsidRPr="00B834DD">
        <w:rPr>
          <w:rFonts w:cstheme="minorHAnsi"/>
          <w:color w:val="984806" w:themeColor="accent6" w:themeShade="80"/>
        </w:rPr>
        <w:t>Domaine Arts visuels</w:t>
      </w:r>
    </w:p>
    <w:p w14:paraId="2F95D0BB" w14:textId="77777777" w:rsidR="00ED2CEC" w:rsidRPr="00ED2CEC" w:rsidRDefault="00ED2CEC" w:rsidP="009766BB">
      <w:pPr>
        <w:spacing w:after="0" w:line="240" w:lineRule="auto"/>
        <w:rPr>
          <w:rFonts w:cstheme="minorHAnsi"/>
          <w:noProof/>
          <w:lang w:val="fr-FR" w:eastAsia="fr-FR"/>
        </w:rPr>
      </w:pPr>
      <w:r w:rsidRPr="00ED2CEC">
        <w:rPr>
          <w:rFonts w:cstheme="minorHAnsi"/>
          <w:noProof/>
          <w:lang w:val="fr-FR" w:eastAsia="fr-FR"/>
        </w:rPr>
        <w:t>Attentes</w:t>
      </w:r>
    </w:p>
    <w:p w14:paraId="2175662F" w14:textId="77777777" w:rsidR="00ED2CEC" w:rsidRPr="00ED2CEC" w:rsidRDefault="00ED2CEC" w:rsidP="009766BB">
      <w:pPr>
        <w:spacing w:after="0" w:line="240" w:lineRule="auto"/>
        <w:ind w:left="590" w:hanging="420"/>
        <w:rPr>
          <w:rFonts w:eastAsia="DengXian" w:cstheme="minorHAnsi"/>
          <w:b w:val="0"/>
          <w:color w:val="231F20"/>
          <w:lang w:val="fr-FR"/>
        </w:rPr>
      </w:pPr>
      <w:r w:rsidRPr="00ED2CEC">
        <w:rPr>
          <w:rFonts w:eastAsia="DengXian" w:cstheme="minorHAnsi"/>
          <w:bCs/>
          <w:color w:val="A74E15"/>
          <w:lang w:val="fr-FR"/>
        </w:rPr>
        <w:t>B2</w:t>
      </w:r>
      <w:r w:rsidRPr="00ED2CEC">
        <w:rPr>
          <w:rFonts w:eastAsia="DengXian" w:cstheme="minorHAnsi"/>
          <w:b w:val="0"/>
          <w:color w:val="231F20"/>
          <w:lang w:val="fr-FR"/>
        </w:rPr>
        <w:t>.</w:t>
      </w:r>
      <w:r w:rsidRPr="00ED2CEC">
        <w:rPr>
          <w:rFonts w:eastAsia="DengXian" w:cstheme="minorHAnsi"/>
          <w:b w:val="0"/>
          <w:color w:val="231F20"/>
          <w:lang w:val="fr-FR"/>
        </w:rPr>
        <w:tab/>
        <w:t>Communiquer son analyse et son appréciation de diverses œuvres d’art en utilisant les termes justes et le processus d’analyse critique.</w:t>
      </w:r>
    </w:p>
    <w:p w14:paraId="2FDDE128" w14:textId="77777777" w:rsidR="00ED2CEC" w:rsidRPr="00ED2CEC" w:rsidRDefault="00ED2CEC" w:rsidP="009766BB">
      <w:pPr>
        <w:spacing w:after="0" w:line="240" w:lineRule="auto"/>
        <w:ind w:left="590" w:right="181" w:hanging="420"/>
        <w:rPr>
          <w:rFonts w:eastAsia="DengXian" w:cstheme="minorHAnsi"/>
          <w:b w:val="0"/>
          <w:color w:val="231F20"/>
          <w:lang w:val="fr-FR"/>
        </w:rPr>
      </w:pPr>
      <w:r w:rsidRPr="00ED2CEC">
        <w:rPr>
          <w:rFonts w:eastAsia="DengXian" w:cstheme="minorHAnsi"/>
          <w:bCs/>
          <w:color w:val="A74E15"/>
          <w:lang w:val="fr-FR"/>
        </w:rPr>
        <w:t>B3.</w:t>
      </w:r>
      <w:r w:rsidRPr="00ED2CEC">
        <w:rPr>
          <w:rFonts w:eastAsia="DengXian" w:cstheme="minorHAnsi"/>
          <w:b w:val="0"/>
          <w:color w:val="A74E15"/>
          <w:lang w:val="fr-FR"/>
        </w:rPr>
        <w:tab/>
      </w:r>
      <w:r w:rsidRPr="00ED2CEC">
        <w:rPr>
          <w:rFonts w:eastAsia="DengXian" w:cstheme="minorHAnsi"/>
          <w:b w:val="0"/>
          <w:color w:val="231F20"/>
          <w:lang w:val="fr-FR"/>
        </w:rPr>
        <w:t>Expliquer la dimension sociale et culturelle des arts visuels ainsi que les fondements à l’étude dans diverses œuvres d’art d’hier et d’aujourd’hui, provenant d’ici et d’ailleurs.</w:t>
      </w:r>
    </w:p>
    <w:p w14:paraId="6E138B54" w14:textId="77777777" w:rsidR="00ED2CEC" w:rsidRPr="00ED2CEC" w:rsidRDefault="00ED2CEC" w:rsidP="009766BB">
      <w:pPr>
        <w:spacing w:before="120" w:after="0" w:line="240" w:lineRule="auto"/>
        <w:rPr>
          <w:rFonts w:cstheme="minorHAnsi"/>
          <w:noProof/>
          <w:lang w:val="fr-FR" w:eastAsia="fr-FR"/>
        </w:rPr>
      </w:pPr>
      <w:r w:rsidRPr="00ED2CEC">
        <w:rPr>
          <w:rFonts w:cstheme="minorHAnsi"/>
          <w:noProof/>
          <w:lang w:val="fr-FR" w:eastAsia="fr-FR"/>
        </w:rPr>
        <w:t>Contenus d’apprentissage</w:t>
      </w:r>
    </w:p>
    <w:p w14:paraId="7ED50082" w14:textId="77777777" w:rsidR="00ED2CEC" w:rsidRPr="00B834DD" w:rsidRDefault="00ED2CEC" w:rsidP="009766BB">
      <w:pPr>
        <w:spacing w:after="0" w:line="240" w:lineRule="auto"/>
        <w:rPr>
          <w:rFonts w:eastAsia="DengXian" w:cstheme="minorHAnsi"/>
          <w:b w:val="0"/>
          <w:bCs/>
          <w:u w:val="single"/>
          <w:lang w:val="fr-FR"/>
        </w:rPr>
      </w:pPr>
      <w:r w:rsidRPr="00B834DD">
        <w:rPr>
          <w:rFonts w:eastAsia="DengXian" w:cstheme="minorHAnsi"/>
          <w:b w:val="0"/>
          <w:bCs/>
          <w:u w:val="single"/>
          <w:lang w:val="fr-FR"/>
        </w:rPr>
        <w:t>Analyse et appréciation</w:t>
      </w:r>
    </w:p>
    <w:p w14:paraId="4C818A1D" w14:textId="77777777" w:rsidR="00ED2CEC" w:rsidRPr="00ED2CEC" w:rsidRDefault="00ED2CEC" w:rsidP="009766BB">
      <w:pPr>
        <w:spacing w:before="120" w:after="0" w:line="240" w:lineRule="auto"/>
        <w:rPr>
          <w:rFonts w:eastAsia="DengXian" w:cstheme="minorHAnsi"/>
          <w:b w:val="0"/>
          <w:lang w:val="fr-FR"/>
        </w:rPr>
      </w:pPr>
      <w:r w:rsidRPr="00ED2CEC">
        <w:rPr>
          <w:rFonts w:eastAsia="DengXian" w:cstheme="minorHAnsi"/>
          <w:bCs/>
          <w:color w:val="A74E15"/>
          <w:lang w:val="fr-FR"/>
        </w:rPr>
        <w:t xml:space="preserve">   B2.1</w:t>
      </w:r>
      <w:r w:rsidRPr="00ED2CEC">
        <w:rPr>
          <w:rFonts w:eastAsia="DengXian" w:cstheme="minorHAnsi"/>
          <w:b w:val="0"/>
          <w:color w:val="A74E15"/>
          <w:lang w:val="fr-FR"/>
        </w:rPr>
        <w:tab/>
      </w:r>
      <w:r w:rsidRPr="00ED2CEC">
        <w:rPr>
          <w:rFonts w:eastAsia="DengXian" w:cstheme="minorHAnsi"/>
          <w:b w:val="0"/>
          <w:color w:val="231F20"/>
          <w:lang w:val="fr-FR"/>
        </w:rPr>
        <w:t>recourir au processus d’analyse critique pour analyser et apprécier diverses œuvres d’art.</w:t>
      </w:r>
    </w:p>
    <w:p w14:paraId="209C635D" w14:textId="77777777" w:rsidR="00ED2CEC" w:rsidRPr="00B834DD" w:rsidRDefault="00ED2CEC" w:rsidP="009766BB">
      <w:pPr>
        <w:spacing w:after="0" w:line="240" w:lineRule="auto"/>
        <w:rPr>
          <w:rFonts w:eastAsia="DengXian" w:cstheme="minorHAnsi"/>
          <w:b w:val="0"/>
          <w:lang w:val="fr-FR"/>
        </w:rPr>
      </w:pPr>
      <w:r w:rsidRPr="00ED2CEC">
        <w:rPr>
          <w:rFonts w:eastAsia="DengXian" w:cstheme="minorHAnsi"/>
          <w:bCs/>
          <w:color w:val="A74E15"/>
          <w:lang w:val="fr-FR"/>
        </w:rPr>
        <w:t xml:space="preserve">   B2.2</w:t>
      </w:r>
      <w:r w:rsidRPr="00ED2CEC">
        <w:rPr>
          <w:rFonts w:eastAsia="DengXian" w:cstheme="minorHAnsi"/>
          <w:b w:val="0"/>
          <w:color w:val="A74E15"/>
          <w:lang w:val="fr-FR"/>
        </w:rPr>
        <w:t xml:space="preserve"> </w:t>
      </w:r>
      <w:r w:rsidRPr="00ED2CEC">
        <w:rPr>
          <w:rFonts w:eastAsia="DengXian" w:cstheme="minorHAnsi"/>
          <w:b w:val="0"/>
          <w:color w:val="A74E15"/>
          <w:lang w:val="fr-FR"/>
        </w:rPr>
        <w:tab/>
      </w:r>
      <w:r w:rsidRPr="00ED2CEC">
        <w:rPr>
          <w:rFonts w:eastAsia="DengXian" w:cstheme="minorHAnsi"/>
          <w:b w:val="0"/>
          <w:color w:val="231F20"/>
          <w:lang w:val="fr-FR"/>
        </w:rPr>
        <w:t>analyser, à l’aide des fondements à l’étude, plusieurs œuvres canadiennes.</w:t>
      </w:r>
    </w:p>
    <w:p w14:paraId="2A9C9EAF" w14:textId="77777777" w:rsidR="00ED2CEC" w:rsidRPr="00B834DD" w:rsidRDefault="00ED2CEC" w:rsidP="009766BB">
      <w:pPr>
        <w:spacing w:after="120" w:line="240" w:lineRule="auto"/>
        <w:rPr>
          <w:rFonts w:eastAsia="DengXian" w:cstheme="minorHAnsi"/>
          <w:b w:val="0"/>
          <w:bCs/>
          <w:u w:val="single"/>
          <w:lang w:val="fr-FR"/>
        </w:rPr>
      </w:pPr>
      <w:r w:rsidRPr="00B834DD">
        <w:rPr>
          <w:rFonts w:eastAsia="DengXian" w:cstheme="minorHAnsi"/>
          <w:b w:val="0"/>
          <w:bCs/>
          <w:u w:val="single"/>
          <w:lang w:val="fr-FR"/>
        </w:rPr>
        <w:t>Connaissance et compréhension</w:t>
      </w:r>
    </w:p>
    <w:p w14:paraId="55806661" w14:textId="77777777" w:rsidR="00ED2CEC" w:rsidRDefault="00ED2CEC" w:rsidP="009766BB">
      <w:pPr>
        <w:spacing w:line="240" w:lineRule="auto"/>
        <w:rPr>
          <w:rFonts w:eastAsia="DengXian" w:cstheme="minorHAnsi"/>
          <w:b w:val="0"/>
          <w:color w:val="231F20"/>
          <w:lang w:val="fr-FR"/>
        </w:rPr>
      </w:pPr>
      <w:r w:rsidRPr="00ED2CEC">
        <w:rPr>
          <w:rFonts w:eastAsia="DengXian" w:cstheme="minorHAnsi"/>
          <w:bCs/>
          <w:color w:val="A74E15"/>
          <w:lang w:val="fr-FR"/>
        </w:rPr>
        <w:t xml:space="preserve">   B3.4</w:t>
      </w:r>
      <w:r w:rsidRPr="00ED2CEC">
        <w:rPr>
          <w:rFonts w:eastAsia="DengXian" w:cstheme="minorHAnsi"/>
          <w:b w:val="0"/>
          <w:color w:val="A74E15"/>
          <w:lang w:val="fr-FR"/>
        </w:rPr>
        <w:t xml:space="preserve"> </w:t>
      </w:r>
      <w:r w:rsidRPr="00ED2CEC">
        <w:rPr>
          <w:rFonts w:eastAsia="DengXian" w:cstheme="minorHAnsi"/>
          <w:b w:val="0"/>
          <w:color w:val="231F20"/>
          <w:lang w:val="fr-FR"/>
        </w:rPr>
        <w:t>interpréter divers indices socioculturels, y compris des référents culturels de la francophonie relevés dans les œuvres étudiées.</w:t>
      </w:r>
    </w:p>
    <w:p w14:paraId="39E48A07" w14:textId="77777777" w:rsidR="00B834DD" w:rsidRDefault="00B834DD" w:rsidP="00B834DD">
      <w:pPr>
        <w:spacing w:after="120"/>
        <w:rPr>
          <w:rFonts w:ascii="Arial" w:eastAsia="Calibri" w:hAnsi="Arial" w:cs="Arial"/>
          <w:b w:val="0"/>
          <w:bCs/>
          <w:szCs w:val="32"/>
        </w:rPr>
      </w:pPr>
    </w:p>
    <w:p w14:paraId="4298C54C" w14:textId="77777777" w:rsidR="009766BB" w:rsidRDefault="009766BB" w:rsidP="00B834DD">
      <w:pPr>
        <w:spacing w:after="120"/>
        <w:rPr>
          <w:rFonts w:ascii="Arial" w:eastAsia="Calibri" w:hAnsi="Arial" w:cs="Arial"/>
          <w:b w:val="0"/>
          <w:bCs/>
          <w:szCs w:val="32"/>
        </w:rPr>
      </w:pPr>
    </w:p>
    <w:p w14:paraId="0F9012E0" w14:textId="77777777" w:rsidR="00B834DD" w:rsidRPr="00B834DD" w:rsidRDefault="00B834DD" w:rsidP="00B834DD">
      <w:pPr>
        <w:spacing w:after="120"/>
        <w:rPr>
          <w:rFonts w:ascii="Arial" w:eastAsia="Calibri" w:hAnsi="Arial" w:cs="Arial"/>
          <w:b w:val="0"/>
          <w:bCs/>
          <w:sz w:val="16"/>
        </w:rPr>
      </w:pPr>
      <w:r w:rsidRPr="00137A8A">
        <w:rPr>
          <w:rFonts w:ascii="Arial" w:eastAsia="Calibri" w:hAnsi="Arial" w:cs="Arial"/>
          <w:b w:val="0"/>
          <w:bCs/>
          <w:szCs w:val="32"/>
        </w:rPr>
        <w:t>REMERCIEMENTS</w:t>
      </w:r>
    </w:p>
    <w:p w14:paraId="2530D72B" w14:textId="77777777" w:rsidR="00B834DD" w:rsidRPr="00756FD9" w:rsidRDefault="00B834DD" w:rsidP="00B834DD">
      <w:pPr>
        <w:spacing w:after="0"/>
        <w:rPr>
          <w:rFonts w:eastAsia="Calibri" w:cstheme="minorHAnsi"/>
          <w:b w:val="0"/>
          <w:bCs/>
        </w:rPr>
      </w:pPr>
      <w:r w:rsidRPr="00756FD9">
        <w:rPr>
          <w:rFonts w:eastAsia="Calibri" w:cstheme="minorHAnsi"/>
          <w:bCs/>
          <w:lang w:val="fr-FR"/>
        </w:rPr>
        <w:t xml:space="preserve"> </w:t>
      </w:r>
      <w:r w:rsidRPr="00756FD9">
        <w:rPr>
          <w:rFonts w:eastAsia="Calibri" w:cstheme="minorHAnsi"/>
          <w:b w:val="0"/>
          <w:bCs/>
          <w:lang w:val="fr-FR"/>
        </w:rPr>
        <w:t>L’AFÉAO remercie:</w:t>
      </w:r>
    </w:p>
    <w:p w14:paraId="5DBB6483" w14:textId="7BAECCB3" w:rsidR="00B834DD" w:rsidRDefault="00B834DD" w:rsidP="00B834DD">
      <w:pPr>
        <w:numPr>
          <w:ilvl w:val="0"/>
          <w:numId w:val="1"/>
        </w:numPr>
        <w:spacing w:after="0" w:line="240" w:lineRule="auto"/>
        <w:rPr>
          <w:rFonts w:eastAsia="Calibri" w:cstheme="minorHAnsi"/>
          <w:b w:val="0"/>
          <w:bCs/>
        </w:rPr>
      </w:pPr>
      <w:r w:rsidRPr="00756FD9">
        <w:rPr>
          <w:rFonts w:eastAsia="Calibri" w:cstheme="minorHAnsi"/>
          <w:b w:val="0"/>
          <w:bCs/>
        </w:rPr>
        <w:t>le ministère de l'Éducation de l’Ontario pour son soutien financier. Cette ressource a été conçue par l'AFÉAO et ne représente pas nécessairement l'opinion du ministère de l’Éducation</w:t>
      </w:r>
      <w:r w:rsidR="00505AB2">
        <w:rPr>
          <w:rFonts w:eastAsia="Calibri" w:cstheme="minorHAnsi"/>
          <w:b w:val="0"/>
          <w:bCs/>
        </w:rPr>
        <w:t>.</w:t>
      </w:r>
      <w:r w:rsidRPr="00756FD9">
        <w:rPr>
          <w:rFonts w:eastAsia="Calibri" w:cstheme="minorHAnsi"/>
          <w:b w:val="0"/>
          <w:bCs/>
        </w:rPr>
        <w:t xml:space="preserve"> </w:t>
      </w:r>
    </w:p>
    <w:p w14:paraId="790BD1E6" w14:textId="77777777" w:rsidR="00B834DD" w:rsidRDefault="00B834DD" w:rsidP="00B834DD">
      <w:pPr>
        <w:spacing w:after="0" w:line="240" w:lineRule="auto"/>
        <w:ind w:left="720"/>
        <w:rPr>
          <w:rFonts w:eastAsia="Calibri" w:cstheme="minorHAnsi"/>
          <w:b w:val="0"/>
          <w:bCs/>
        </w:rPr>
      </w:pPr>
    </w:p>
    <w:p w14:paraId="55805C5D" w14:textId="77777777" w:rsidR="00B834DD" w:rsidRDefault="00B834DD" w:rsidP="00B834DD"/>
    <w:p w14:paraId="386446B5" w14:textId="77777777" w:rsidR="00B834DD" w:rsidRPr="00137A8A" w:rsidRDefault="00B834DD" w:rsidP="00505AB2">
      <w:pPr>
        <w:spacing w:after="120"/>
        <w:rPr>
          <w:rFonts w:ascii="Arial" w:hAnsi="Arial" w:cs="Arial"/>
          <w:b w:val="0"/>
        </w:rPr>
      </w:pPr>
      <w:r w:rsidRPr="00137A8A">
        <w:rPr>
          <w:rFonts w:ascii="Arial" w:hAnsi="Arial" w:cs="Arial"/>
          <w:b w:val="0"/>
        </w:rPr>
        <w:t>ÉQUIPE AFÉAO</w:t>
      </w:r>
    </w:p>
    <w:p w14:paraId="79F96F4F" w14:textId="77777777" w:rsidR="00B834DD" w:rsidRDefault="00B834DD" w:rsidP="00B834DD">
      <w:pPr>
        <w:spacing w:after="0"/>
        <w:rPr>
          <w:rFonts w:cstheme="minorHAnsi"/>
          <w:b w:val="0"/>
        </w:rPr>
      </w:pPr>
      <w:r w:rsidRPr="00137A8A">
        <w:rPr>
          <w:rFonts w:cstheme="minorHAnsi"/>
          <w:b w:val="0"/>
        </w:rPr>
        <w:t>Conception</w:t>
      </w:r>
      <w:r>
        <w:rPr>
          <w:rFonts w:cstheme="minorHAnsi"/>
          <w:b w:val="0"/>
        </w:rPr>
        <w:t>, r</w:t>
      </w:r>
      <w:r w:rsidRPr="00137A8A">
        <w:rPr>
          <w:rFonts w:cstheme="minorHAnsi"/>
          <w:b w:val="0"/>
        </w:rPr>
        <w:t>édaction</w:t>
      </w:r>
      <w:r>
        <w:rPr>
          <w:rFonts w:cstheme="minorHAnsi"/>
          <w:b w:val="0"/>
        </w:rPr>
        <w:t>, mise en page et gestion de projet : Colette Dromaguet</w:t>
      </w:r>
    </w:p>
    <w:p w14:paraId="71301691" w14:textId="77777777" w:rsidR="00B834DD" w:rsidRPr="00137A8A" w:rsidRDefault="00B834DD" w:rsidP="00B834DD">
      <w:pPr>
        <w:spacing w:after="0"/>
        <w:rPr>
          <w:rFonts w:cstheme="minorHAnsi"/>
          <w:b w:val="0"/>
        </w:rPr>
      </w:pPr>
      <w:r>
        <w:rPr>
          <w:rFonts w:cstheme="minorHAnsi"/>
          <w:b w:val="0"/>
        </w:rPr>
        <w:t>R</w:t>
      </w:r>
      <w:r w:rsidRPr="00137A8A">
        <w:rPr>
          <w:rFonts w:cstheme="minorHAnsi"/>
          <w:b w:val="0"/>
        </w:rPr>
        <w:t>évision : Paulette Gallerneault</w:t>
      </w:r>
    </w:p>
    <w:p w14:paraId="5CDEB608" w14:textId="77777777" w:rsidR="00B834DD" w:rsidRPr="00B834DD" w:rsidRDefault="00B834DD" w:rsidP="00ED2CEC">
      <w:pPr>
        <w:rPr>
          <w:rFonts w:eastAsia="DengXian" w:cstheme="minorHAnsi"/>
          <w:b w:val="0"/>
          <w:color w:val="231F20"/>
        </w:rPr>
      </w:pPr>
    </w:p>
    <w:p w14:paraId="66FA2666" w14:textId="77777777" w:rsidR="00B834DD" w:rsidRPr="00ED2CEC" w:rsidRDefault="00B834DD" w:rsidP="00ED2CEC">
      <w:pPr>
        <w:rPr>
          <w:rFonts w:cstheme="minorHAnsi"/>
          <w:b w:val="0"/>
        </w:rPr>
      </w:pPr>
    </w:p>
    <w:sectPr w:rsidR="00B834DD" w:rsidRPr="00ED2CEC" w:rsidSect="009766BB">
      <w:headerReference w:type="default" r:id="rId15"/>
      <w:footerReference w:type="default" r:id="rId16"/>
      <w:pgSz w:w="16838" w:h="11906" w:orient="landscape"/>
      <w:pgMar w:top="0" w:right="720" w:bottom="720" w:left="720" w:header="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C6206" w14:textId="77777777" w:rsidR="00DC24D1" w:rsidRDefault="00DC24D1" w:rsidP="00C92ECC">
      <w:pPr>
        <w:spacing w:after="0" w:line="240" w:lineRule="auto"/>
      </w:pPr>
      <w:r>
        <w:separator/>
      </w:r>
    </w:p>
  </w:endnote>
  <w:endnote w:type="continuationSeparator" w:id="0">
    <w:p w14:paraId="5346AE47" w14:textId="77777777" w:rsidR="00DC24D1" w:rsidRDefault="00DC24D1" w:rsidP="00C9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B890B" w14:textId="6067419A" w:rsidR="00C92ECC" w:rsidRPr="00824099" w:rsidRDefault="00824099" w:rsidP="00824099">
    <w:pPr>
      <w:pStyle w:val="Pieddepage"/>
      <w:spacing w:before="120"/>
      <w:rPr>
        <w:rFonts w:ascii="Century Gothic" w:hAnsi="Century Gothic"/>
        <w:sz w:val="18"/>
      </w:rPr>
    </w:pPr>
    <w:r w:rsidRPr="00626B4A">
      <w:rPr>
        <w:noProof/>
        <w:sz w:val="20"/>
        <w:lang w:eastAsia="fr-CA"/>
      </w:rPr>
      <w:drawing>
        <wp:inline distT="0" distB="0" distL="0" distR="0" wp14:anchorId="20EE636F" wp14:editId="74694F32">
          <wp:extent cx="1449238" cy="157140"/>
          <wp:effectExtent l="0" t="0" r="0" b="0"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968" cy="1607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A65C7">
      <w:rPr>
        <w:rFonts w:ascii="Century Gothic" w:hAnsi="Century Gothic"/>
        <w:b w:val="0"/>
      </w:rPr>
      <w:t xml:space="preserve">   </w:t>
    </w:r>
    <w:r w:rsidRPr="00824099">
      <w:rPr>
        <w:rFonts w:ascii="Century Gothic" w:hAnsi="Century Gothic"/>
        <w:b w:val="0"/>
        <w:sz w:val="20"/>
      </w:rPr>
      <w:t xml:space="preserve">MATIS - </w:t>
    </w:r>
    <w:r w:rsidR="00C92ECC" w:rsidRPr="00824099">
      <w:rPr>
        <w:rFonts w:ascii="Century Gothic" w:hAnsi="Century Gothic"/>
        <w:b w:val="0"/>
        <w:sz w:val="20"/>
      </w:rPr>
      <w:t>Projet d’apprentissage</w:t>
    </w:r>
    <w:r w:rsidRPr="00824099">
      <w:rPr>
        <w:rFonts w:ascii="Century Gothic" w:hAnsi="Century Gothic"/>
        <w:b w:val="0"/>
        <w:sz w:val="20"/>
      </w:rPr>
      <w:t xml:space="preserve"> en 5</w:t>
    </w:r>
    <w:r w:rsidRPr="00824099">
      <w:rPr>
        <w:rFonts w:ascii="Century Gothic" w:hAnsi="Century Gothic"/>
        <w:b w:val="0"/>
        <w:sz w:val="20"/>
        <w:vertAlign w:val="superscript"/>
      </w:rPr>
      <w:t>e</w:t>
    </w:r>
    <w:r w:rsidRPr="00824099">
      <w:rPr>
        <w:rFonts w:ascii="Century Gothic" w:hAnsi="Century Gothic"/>
        <w:b w:val="0"/>
        <w:sz w:val="20"/>
      </w:rPr>
      <w:t xml:space="preserve"> année</w:t>
    </w:r>
    <w:r w:rsidR="005A65C7">
      <w:rPr>
        <w:rFonts w:ascii="Century Gothic" w:hAnsi="Century Gothic"/>
        <w:b w:val="0"/>
        <w:sz w:val="20"/>
      </w:rPr>
      <w:t xml:space="preserve"> </w:t>
    </w:r>
    <w:r w:rsidRPr="00824099">
      <w:rPr>
        <w:rFonts w:ascii="Century Gothic" w:hAnsi="Century Gothic"/>
        <w:b w:val="0"/>
        <w:sz w:val="20"/>
      </w:rPr>
      <w:t xml:space="preserve">- L’EAU </w:t>
    </w:r>
    <w:r w:rsidRPr="00824099">
      <w:rPr>
        <w:rFonts w:ascii="Century Gothic" w:hAnsi="Century Gothic" w:cstheme="minorHAnsi"/>
        <w:b w:val="0"/>
        <w:sz w:val="18"/>
      </w:rPr>
      <w:t>©</w:t>
    </w:r>
    <w:r w:rsidR="005A65C7">
      <w:rPr>
        <w:rFonts w:ascii="Century Gothic" w:hAnsi="Century Gothic" w:cstheme="minorHAnsi"/>
        <w:b w:val="0"/>
        <w:sz w:val="18"/>
      </w:rPr>
      <w:t xml:space="preserve"> </w:t>
    </w:r>
    <w:r w:rsidRPr="00824099">
      <w:rPr>
        <w:rFonts w:ascii="Century Gothic" w:hAnsi="Century Gothic"/>
        <w:b w:val="0"/>
        <w:sz w:val="18"/>
      </w:rPr>
      <w:t>Au fil de l’eau</w:t>
    </w:r>
    <w:r w:rsidR="005A65C7">
      <w:rPr>
        <w:rFonts w:ascii="Century Gothic" w:hAnsi="Century Gothic"/>
        <w:b w:val="0"/>
        <w:sz w:val="18"/>
      </w:rPr>
      <w:t xml:space="preserve"> </w:t>
    </w:r>
    <w:r w:rsidRPr="00824099">
      <w:rPr>
        <w:rFonts w:ascii="Century Gothic" w:hAnsi="Century Gothic"/>
        <w:b w:val="0"/>
        <w:sz w:val="18"/>
      </w:rPr>
      <w:t>-</w:t>
    </w:r>
    <w:r w:rsidR="005A65C7">
      <w:rPr>
        <w:rFonts w:ascii="Century Gothic" w:hAnsi="Century Gothic"/>
        <w:b w:val="0"/>
        <w:sz w:val="18"/>
      </w:rPr>
      <w:t xml:space="preserve"> A</w:t>
    </w:r>
    <w:r w:rsidRPr="00824099">
      <w:rPr>
        <w:rFonts w:ascii="Century Gothic" w:hAnsi="Century Gothic"/>
        <w:b w:val="0"/>
        <w:sz w:val="18"/>
      </w:rPr>
      <w:t>ssociation francophone pour l’éducation artistique en Ontario</w:t>
    </w:r>
    <w:r w:rsidR="005A65C7">
      <w:rPr>
        <w:rFonts w:ascii="Century Gothic" w:hAnsi="Century Gothic"/>
        <w:b w:val="0"/>
        <w:sz w:val="18"/>
      </w:rPr>
      <w:t>,</w:t>
    </w:r>
    <w:r w:rsidRPr="00824099">
      <w:rPr>
        <w:rFonts w:ascii="Century Gothic" w:hAnsi="Century Gothic"/>
        <w:b w:val="0"/>
        <w:sz w:val="18"/>
      </w:rPr>
      <w:t xml:space="preserve"> 2020</w:t>
    </w:r>
  </w:p>
  <w:p w14:paraId="46B55671" w14:textId="77777777" w:rsidR="00C92ECC" w:rsidRPr="00824099" w:rsidRDefault="00C92ECC">
    <w:pPr>
      <w:pStyle w:val="Pieddepage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D2B8BB" w14:textId="77777777" w:rsidR="00DC24D1" w:rsidRDefault="00DC24D1" w:rsidP="00C92ECC">
      <w:pPr>
        <w:spacing w:after="0" w:line="240" w:lineRule="auto"/>
      </w:pPr>
      <w:r>
        <w:separator/>
      </w:r>
    </w:p>
  </w:footnote>
  <w:footnote w:type="continuationSeparator" w:id="0">
    <w:p w14:paraId="139C0D4C" w14:textId="77777777" w:rsidR="00DC24D1" w:rsidRDefault="00DC24D1" w:rsidP="00C92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47C8E" w14:textId="4E6C7194" w:rsidR="009766BB" w:rsidRDefault="009766BB">
    <w:pPr>
      <w:pStyle w:val="En-tte"/>
    </w:pPr>
  </w:p>
  <w:p w14:paraId="4679EFF0" w14:textId="77777777" w:rsidR="009766BB" w:rsidRDefault="009766B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451404"/>
    <w:multiLevelType w:val="hybridMultilevel"/>
    <w:tmpl w:val="2CCC094A"/>
    <w:lvl w:ilvl="0" w:tplc="B99E9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4D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87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4B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20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F499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323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EC9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DE7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98"/>
    <w:rsid w:val="00006C00"/>
    <w:rsid w:val="0001282E"/>
    <w:rsid w:val="000F0DA8"/>
    <w:rsid w:val="00117EB5"/>
    <w:rsid w:val="001F64F2"/>
    <w:rsid w:val="00215607"/>
    <w:rsid w:val="002E37D3"/>
    <w:rsid w:val="003043B8"/>
    <w:rsid w:val="00342020"/>
    <w:rsid w:val="003961F8"/>
    <w:rsid w:val="003C2AF2"/>
    <w:rsid w:val="004567EE"/>
    <w:rsid w:val="004D7B31"/>
    <w:rsid w:val="004E32CD"/>
    <w:rsid w:val="00505AB2"/>
    <w:rsid w:val="00581446"/>
    <w:rsid w:val="005A65C7"/>
    <w:rsid w:val="005C6052"/>
    <w:rsid w:val="00626B4A"/>
    <w:rsid w:val="006742CE"/>
    <w:rsid w:val="006C6E5F"/>
    <w:rsid w:val="006F30D1"/>
    <w:rsid w:val="006F69DC"/>
    <w:rsid w:val="00715D87"/>
    <w:rsid w:val="00741306"/>
    <w:rsid w:val="007969CF"/>
    <w:rsid w:val="007A4D90"/>
    <w:rsid w:val="007F63DB"/>
    <w:rsid w:val="00824099"/>
    <w:rsid w:val="008A14C7"/>
    <w:rsid w:val="009766BB"/>
    <w:rsid w:val="009B00D9"/>
    <w:rsid w:val="00B23A63"/>
    <w:rsid w:val="00B52020"/>
    <w:rsid w:val="00B60E8C"/>
    <w:rsid w:val="00B824AC"/>
    <w:rsid w:val="00B834DD"/>
    <w:rsid w:val="00BF1F53"/>
    <w:rsid w:val="00C5402E"/>
    <w:rsid w:val="00C92ECC"/>
    <w:rsid w:val="00D2462F"/>
    <w:rsid w:val="00D30D8B"/>
    <w:rsid w:val="00D962F3"/>
    <w:rsid w:val="00DB583D"/>
    <w:rsid w:val="00DC24D1"/>
    <w:rsid w:val="00E312F6"/>
    <w:rsid w:val="00ED2CEC"/>
    <w:rsid w:val="00F0537F"/>
    <w:rsid w:val="00F07D98"/>
    <w:rsid w:val="00F268FD"/>
    <w:rsid w:val="00F51E5D"/>
    <w:rsid w:val="00F713CA"/>
    <w:rsid w:val="00FA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F56F7C"/>
  <w15:docId w15:val="{C6D58EDF-57AF-4C89-9FBC-5B02AA2D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color w:val="4F6228" w:themeColor="accent3" w:themeShade="80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hAnsiTheme="minorHAnsi" w:cstheme="minorBidi"/>
      <w:b/>
      <w:color w:val="auto"/>
      <w:sz w:val="22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D98"/>
    <w:rPr>
      <w:rFonts w:ascii="Tahoma" w:hAnsi="Tahoma" w:cs="Tahoma"/>
      <w:b/>
      <w:color w:val="auto"/>
      <w:sz w:val="16"/>
      <w:szCs w:val="16"/>
      <w:lang w:val="fr-CA"/>
    </w:rPr>
  </w:style>
  <w:style w:type="table" w:styleId="Grilledutableau">
    <w:name w:val="Table Grid"/>
    <w:basedOn w:val="TableauNormal"/>
    <w:uiPriority w:val="59"/>
    <w:rsid w:val="00E31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60E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 w:val="0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2E37D3"/>
    <w:rPr>
      <w:color w:val="0000FF"/>
      <w:u w:val="single"/>
    </w:rPr>
  </w:style>
  <w:style w:type="paragraph" w:customStyle="1" w:styleId="sub-second">
    <w:name w:val="sub-second"/>
    <w:basedOn w:val="Normal"/>
    <w:rsid w:val="00D3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val="fr-FR" w:eastAsia="fr-FR"/>
    </w:rPr>
  </w:style>
  <w:style w:type="paragraph" w:customStyle="1" w:styleId="text-second">
    <w:name w:val="text-second"/>
    <w:basedOn w:val="Normal"/>
    <w:rsid w:val="00D3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C92E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ECC"/>
    <w:rPr>
      <w:rFonts w:asciiTheme="minorHAnsi" w:hAnsiTheme="minorHAnsi" w:cstheme="minorBidi"/>
      <w:b/>
      <w:color w:val="auto"/>
      <w:sz w:val="22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C92E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ECC"/>
    <w:rPr>
      <w:rFonts w:asciiTheme="minorHAnsi" w:hAnsiTheme="minorHAnsi" w:cstheme="minorBidi"/>
      <w:b/>
      <w:color w:val="auto"/>
      <w:sz w:val="22"/>
      <w:lang w:val="fr-CA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A2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9343">
          <w:marLeft w:val="1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6926">
          <w:marLeft w:val="1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ollections.mcq.org/recherche?exhibitionID=1793&amp;exhibition=Le%2520Temps%2520des%2520Qu%25C3%25A9b%25C3%25A9coi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llections.mcq.org/recherche?exhibitionID=268&amp;exhibition=Mode%2520et%2520collection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file://localhost/Users/annelizotte/Documents/%E2%80%A2CurrentJobs/AFEAO-Mockup1ere/AFEAO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feao.ca/afeaoDoc/MATIS1_EAU_VF1_EXPLO_AVI_Annexe1_fiche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A3E92-B1B2-4773-9D65-55820901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985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Colette Dromaguet</dc:creator>
  <cp:lastModifiedBy>Colette Dromaguet</cp:lastModifiedBy>
  <cp:revision>2</cp:revision>
  <cp:lastPrinted>2019-12-07T20:45:00Z</cp:lastPrinted>
  <dcterms:created xsi:type="dcterms:W3CDTF">2020-09-07T17:55:00Z</dcterms:created>
  <dcterms:modified xsi:type="dcterms:W3CDTF">2020-09-07T17:55:00Z</dcterms:modified>
</cp:coreProperties>
</file>